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8F6F" w14:textId="77777777" w:rsidR="003333F5" w:rsidRDefault="00650950">
      <w:pPr>
        <w:pBdr>
          <w:top w:val="nil"/>
          <w:left w:val="nil"/>
          <w:bottom w:val="nil"/>
          <w:right w:val="nil"/>
          <w:between w:val="nil"/>
        </w:pBdr>
        <w:spacing w:before="0" w:after="0" w:line="240" w:lineRule="auto"/>
        <w:rPr>
          <w:rFonts w:ascii="Calibri" w:eastAsia="Calibri" w:hAnsi="Calibri" w:cs="Calibri"/>
          <w:b/>
          <w:color w:val="FFFFFF"/>
          <w:sz w:val="22"/>
          <w:szCs w:val="22"/>
        </w:rPr>
      </w:pPr>
      <w:bookmarkStart w:id="0" w:name="_gjdgxs" w:colFirst="0" w:colLast="0"/>
      <w:bookmarkEnd w:id="0"/>
      <w:r>
        <w:rPr>
          <w:rFonts w:ascii="Calibri" w:eastAsia="Calibri" w:hAnsi="Calibri" w:cs="Calibri"/>
          <w:b/>
          <w:color w:val="FFFFFF"/>
          <w:sz w:val="22"/>
          <w:szCs w:val="22"/>
        </w:rPr>
        <w:t>NOTICE PAGE</w:t>
      </w:r>
    </w:p>
    <w:p w14:paraId="47816D11" w14:textId="77777777" w:rsidR="003333F5" w:rsidRDefault="00650950">
      <w:pPr>
        <w:pBdr>
          <w:top w:val="nil"/>
          <w:left w:val="nil"/>
          <w:bottom w:val="nil"/>
          <w:right w:val="nil"/>
          <w:between w:val="nil"/>
        </w:pBdr>
        <w:spacing w:before="60" w:after="0"/>
        <w:ind w:left="630" w:hanging="630"/>
        <w:rPr>
          <w:rFonts w:ascii="Calibri" w:eastAsia="Calibri" w:hAnsi="Calibri" w:cs="Calibri"/>
          <w:b/>
          <w:color w:val="000000"/>
          <w:sz w:val="22"/>
          <w:szCs w:val="22"/>
        </w:rPr>
      </w:pPr>
      <w:r>
        <w:rPr>
          <w:rFonts w:ascii="Calibri" w:eastAsia="Calibri" w:hAnsi="Calibri" w:cs="Calibri"/>
          <w:b/>
          <w:color w:val="000000"/>
          <w:sz w:val="22"/>
          <w:szCs w:val="22"/>
        </w:rPr>
        <w:t>Description:</w:t>
      </w:r>
    </w:p>
    <w:p w14:paraId="4B41F38D" w14:textId="77777777" w:rsidR="003333F5" w:rsidRDefault="00650950">
      <w:pPr>
        <w:pBdr>
          <w:top w:val="nil"/>
          <w:left w:val="nil"/>
          <w:bottom w:val="nil"/>
          <w:right w:val="nil"/>
          <w:between w:val="nil"/>
        </w:pBdr>
        <w:spacing w:before="0" w:after="60"/>
        <w:jc w:val="both"/>
        <w:rPr>
          <w:rFonts w:ascii="Calibri" w:eastAsia="Calibri" w:hAnsi="Calibri" w:cs="Calibri"/>
          <w:sz w:val="22"/>
          <w:szCs w:val="22"/>
        </w:rPr>
      </w:pPr>
      <w:r>
        <w:rPr>
          <w:rFonts w:ascii="Calibri" w:eastAsia="Calibri" w:hAnsi="Calibri" w:cs="Calibri"/>
          <w:color w:val="000000"/>
          <w:sz w:val="22"/>
          <w:szCs w:val="22"/>
        </w:rPr>
        <w:t xml:space="preserve">In accordance with A.R.S. § 41-2535, Procurements Not Exceeding a Prescribed Amount, </w:t>
      </w:r>
      <w:r>
        <w:rPr>
          <w:rFonts w:ascii="Calibri" w:eastAsia="Calibri" w:hAnsi="Calibri" w:cs="Calibri"/>
          <w:color w:val="FF0000"/>
          <w:sz w:val="22"/>
          <w:szCs w:val="22"/>
        </w:rPr>
        <w:t>th</w:t>
      </w:r>
      <w:r>
        <w:rPr>
          <w:rFonts w:ascii="Calibri" w:eastAsia="Calibri" w:hAnsi="Calibri" w:cs="Calibri"/>
          <w:color w:val="FF0000"/>
          <w:sz w:val="22"/>
          <w:szCs w:val="22"/>
        </w:rPr>
        <w:t>e Arizona Department of Administration, State Procurement Office division (the State),</w:t>
      </w:r>
      <w:r>
        <w:rPr>
          <w:rFonts w:ascii="Calibri" w:eastAsia="Calibri" w:hAnsi="Calibri" w:cs="Calibri"/>
          <w:color w:val="000000"/>
          <w:sz w:val="22"/>
          <w:szCs w:val="22"/>
        </w:rPr>
        <w:t xml:space="preserve"> is seeking to establish a </w:t>
      </w:r>
      <w:r>
        <w:rPr>
          <w:rFonts w:ascii="Calibri" w:eastAsia="Calibri" w:hAnsi="Calibri" w:cs="Calibri"/>
          <w:color w:val="FF0000"/>
          <w:sz w:val="22"/>
          <w:szCs w:val="22"/>
        </w:rPr>
        <w:t>mandatory statewide</w:t>
      </w:r>
      <w:r>
        <w:rPr>
          <w:rFonts w:ascii="Calibri" w:eastAsia="Calibri" w:hAnsi="Calibri" w:cs="Calibri"/>
          <w:color w:val="000000"/>
          <w:sz w:val="22"/>
          <w:szCs w:val="22"/>
          <w:highlight w:val="yellow"/>
        </w:rPr>
        <w:t xml:space="preserve"> </w:t>
      </w:r>
      <w:r>
        <w:rPr>
          <w:rFonts w:ascii="Calibri" w:eastAsia="Calibri" w:hAnsi="Calibri" w:cs="Calibri"/>
          <w:color w:val="000000"/>
          <w:sz w:val="22"/>
          <w:szCs w:val="22"/>
        </w:rPr>
        <w:t xml:space="preserve">contract(s) for </w:t>
      </w:r>
      <w:r>
        <w:rPr>
          <w:rFonts w:ascii="Calibri" w:eastAsia="Calibri" w:hAnsi="Calibri" w:cs="Calibri"/>
          <w:sz w:val="22"/>
          <w:szCs w:val="22"/>
          <w:highlight w:val="yellow"/>
        </w:rPr>
        <w:t xml:space="preserve">Contract Description Here. </w:t>
      </w:r>
    </w:p>
    <w:p w14:paraId="3C2941EA" w14:textId="77777777" w:rsidR="003333F5" w:rsidRDefault="003333F5">
      <w:pPr>
        <w:pBdr>
          <w:top w:val="nil"/>
          <w:left w:val="nil"/>
          <w:bottom w:val="nil"/>
          <w:right w:val="nil"/>
          <w:between w:val="nil"/>
        </w:pBdr>
        <w:spacing w:before="0" w:after="60"/>
        <w:jc w:val="both"/>
        <w:rPr>
          <w:rFonts w:ascii="Calibri" w:eastAsia="Calibri" w:hAnsi="Calibri" w:cs="Calibri"/>
          <w:sz w:val="22"/>
          <w:szCs w:val="22"/>
          <w:highlight w:val="yellow"/>
        </w:rPr>
      </w:pPr>
    </w:p>
    <w:p w14:paraId="15D271BF" w14:textId="77777777" w:rsidR="003333F5" w:rsidRDefault="00650950">
      <w:pPr>
        <w:pBdr>
          <w:top w:val="nil"/>
          <w:left w:val="nil"/>
          <w:bottom w:val="nil"/>
          <w:right w:val="nil"/>
          <w:between w:val="nil"/>
        </w:pBdr>
        <w:spacing w:before="0" w:after="60"/>
        <w:jc w:val="both"/>
        <w:rPr>
          <w:rFonts w:ascii="Calibri" w:eastAsia="Calibri" w:hAnsi="Calibri" w:cs="Calibri"/>
          <w:color w:val="000000"/>
          <w:sz w:val="22"/>
          <w:szCs w:val="22"/>
        </w:rPr>
      </w:pPr>
      <w:r>
        <w:rPr>
          <w:rFonts w:ascii="Calibri" w:eastAsia="Calibri" w:hAnsi="Calibri" w:cs="Calibri"/>
          <w:sz w:val="22"/>
          <w:szCs w:val="22"/>
        </w:rPr>
        <w:t>In</w:t>
      </w:r>
      <w:r>
        <w:rPr>
          <w:rFonts w:ascii="Calibri" w:eastAsia="Calibri" w:hAnsi="Calibri" w:cs="Calibri"/>
          <w:color w:val="000000"/>
          <w:sz w:val="22"/>
          <w:szCs w:val="22"/>
        </w:rPr>
        <w:t xml:space="preserve"> accordance with </w:t>
      </w:r>
      <w:proofErr w:type="spellStart"/>
      <w:r>
        <w:rPr>
          <w:rFonts w:ascii="Calibri" w:eastAsia="Calibri" w:hAnsi="Calibri" w:cs="Calibri"/>
          <w:color w:val="000000"/>
          <w:sz w:val="22"/>
          <w:szCs w:val="22"/>
        </w:rPr>
        <w:t>A.A.C</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R2</w:t>
      </w:r>
      <w:proofErr w:type="spellEnd"/>
      <w:r>
        <w:rPr>
          <w:rFonts w:ascii="Calibri" w:eastAsia="Calibri" w:hAnsi="Calibri" w:cs="Calibri"/>
          <w:color w:val="000000"/>
          <w:sz w:val="22"/>
          <w:szCs w:val="22"/>
        </w:rPr>
        <w:t>-7-</w:t>
      </w:r>
      <w:proofErr w:type="spellStart"/>
      <w:r>
        <w:rPr>
          <w:rFonts w:ascii="Calibri" w:eastAsia="Calibri" w:hAnsi="Calibri" w:cs="Calibri"/>
          <w:color w:val="000000"/>
          <w:sz w:val="22"/>
          <w:szCs w:val="22"/>
        </w:rPr>
        <w:t>D302</w:t>
      </w:r>
      <w:proofErr w:type="spellEnd"/>
      <w:r>
        <w:rPr>
          <w:rFonts w:ascii="Calibri" w:eastAsia="Calibri" w:hAnsi="Calibri" w:cs="Calibri"/>
          <w:color w:val="000000"/>
          <w:sz w:val="22"/>
          <w:szCs w:val="22"/>
        </w:rPr>
        <w:t>(</w:t>
      </w:r>
      <w:r>
        <w:rPr>
          <w:rFonts w:ascii="Calibri" w:eastAsia="Calibri" w:hAnsi="Calibri" w:cs="Calibri"/>
          <w:sz w:val="22"/>
          <w:szCs w:val="22"/>
        </w:rPr>
        <w:t>C</w:t>
      </w:r>
      <w:r>
        <w:rPr>
          <w:rFonts w:ascii="Calibri" w:eastAsia="Calibri" w:hAnsi="Calibri" w:cs="Calibri"/>
          <w:color w:val="000000"/>
          <w:sz w:val="22"/>
          <w:szCs w:val="22"/>
        </w:rPr>
        <w:t xml:space="preserve">), only a small business, as defined in </w:t>
      </w:r>
      <w:proofErr w:type="spellStart"/>
      <w:r>
        <w:rPr>
          <w:rFonts w:ascii="Calibri" w:eastAsia="Calibri" w:hAnsi="Calibri" w:cs="Calibri"/>
          <w:color w:val="000000"/>
          <w:sz w:val="22"/>
          <w:szCs w:val="22"/>
        </w:rPr>
        <w:t>R2</w:t>
      </w:r>
      <w:proofErr w:type="spellEnd"/>
      <w:r>
        <w:rPr>
          <w:rFonts w:ascii="Calibri" w:eastAsia="Calibri" w:hAnsi="Calibri" w:cs="Calibri"/>
          <w:color w:val="000000"/>
          <w:sz w:val="22"/>
          <w:szCs w:val="22"/>
        </w:rPr>
        <w:t xml:space="preserve">-7-101 shall be awarded </w:t>
      </w:r>
      <w:r>
        <w:rPr>
          <w:rFonts w:ascii="Calibri" w:eastAsia="Calibri" w:hAnsi="Calibri" w:cs="Calibri"/>
          <w:sz w:val="22"/>
          <w:szCs w:val="22"/>
        </w:rPr>
        <w:t>a contract</w:t>
      </w:r>
      <w:r>
        <w:rPr>
          <w:rFonts w:ascii="Calibri" w:eastAsia="Calibri" w:hAnsi="Calibri" w:cs="Calibri"/>
          <w:color w:val="000000"/>
          <w:sz w:val="22"/>
          <w:szCs w:val="22"/>
        </w:rPr>
        <w:t xml:space="preserve"> unless any of the following apply:</w:t>
      </w:r>
    </w:p>
    <w:p w14:paraId="456267A8" w14:textId="77777777" w:rsidR="003333F5" w:rsidRDefault="003333F5">
      <w:pPr>
        <w:pBdr>
          <w:top w:val="nil"/>
          <w:left w:val="nil"/>
          <w:bottom w:val="nil"/>
          <w:right w:val="nil"/>
          <w:between w:val="nil"/>
        </w:pBdr>
        <w:spacing w:before="0" w:after="0" w:line="240" w:lineRule="auto"/>
        <w:ind w:left="630"/>
        <w:jc w:val="both"/>
        <w:rPr>
          <w:rFonts w:ascii="Calibri" w:eastAsia="Calibri" w:hAnsi="Calibri" w:cs="Calibri"/>
          <w:color w:val="000000"/>
          <w:sz w:val="22"/>
          <w:szCs w:val="22"/>
        </w:rPr>
      </w:pPr>
    </w:p>
    <w:p w14:paraId="6B2F6581" w14:textId="77777777" w:rsidR="003333F5" w:rsidRDefault="00650950">
      <w:pPr>
        <w:numPr>
          <w:ilvl w:val="0"/>
          <w:numId w:val="6"/>
        </w:numPr>
        <w:pBdr>
          <w:top w:val="nil"/>
          <w:left w:val="nil"/>
          <w:bottom w:val="nil"/>
          <w:right w:val="nil"/>
          <w:between w:val="nil"/>
        </w:pBdr>
        <w:spacing w:before="0" w:after="0" w:line="240" w:lineRule="auto"/>
        <w:ind w:left="450" w:hanging="450"/>
        <w:jc w:val="both"/>
        <w:rPr>
          <w:rFonts w:ascii="Calibri" w:eastAsia="Calibri" w:hAnsi="Calibri" w:cs="Calibri"/>
          <w:sz w:val="22"/>
          <w:szCs w:val="22"/>
        </w:rPr>
      </w:pPr>
      <w:r>
        <w:rPr>
          <w:rFonts w:ascii="Calibri" w:eastAsia="Calibri" w:hAnsi="Calibri" w:cs="Calibri"/>
          <w:sz w:val="22"/>
          <w:szCs w:val="22"/>
        </w:rPr>
        <w:t>The purchase has been unsuccessfully competed under Subsection (B) of this Section, including</w:t>
      </w:r>
    </w:p>
    <w:p w14:paraId="1455FF06" w14:textId="77777777" w:rsidR="003333F5" w:rsidRDefault="00650950">
      <w:pPr>
        <w:pBdr>
          <w:top w:val="nil"/>
          <w:left w:val="nil"/>
          <w:bottom w:val="nil"/>
          <w:right w:val="nil"/>
          <w:between w:val="nil"/>
        </w:pBdr>
        <w:spacing w:before="0" w:after="0" w:line="240" w:lineRule="auto"/>
        <w:ind w:left="720"/>
        <w:jc w:val="both"/>
        <w:rPr>
          <w:rFonts w:ascii="Calibri" w:eastAsia="Calibri" w:hAnsi="Calibri" w:cs="Calibri"/>
          <w:sz w:val="22"/>
          <w:szCs w:val="22"/>
        </w:rPr>
      </w:pPr>
      <w:r>
        <w:rPr>
          <w:rFonts w:ascii="Calibri" w:eastAsia="Calibri" w:hAnsi="Calibri" w:cs="Calibri"/>
          <w:sz w:val="22"/>
          <w:szCs w:val="22"/>
        </w:rPr>
        <w:t>failure to obtain fair and reasonable prices;</w:t>
      </w:r>
    </w:p>
    <w:p w14:paraId="42255814" w14:textId="77777777" w:rsidR="003333F5" w:rsidRDefault="00650950">
      <w:pPr>
        <w:numPr>
          <w:ilvl w:val="0"/>
          <w:numId w:val="6"/>
        </w:numPr>
        <w:pBdr>
          <w:top w:val="nil"/>
          <w:left w:val="nil"/>
          <w:bottom w:val="nil"/>
          <w:right w:val="nil"/>
          <w:between w:val="nil"/>
        </w:pBdr>
        <w:spacing w:before="0" w:after="0" w:line="240" w:lineRule="auto"/>
        <w:ind w:left="450" w:hanging="450"/>
        <w:jc w:val="both"/>
        <w:rPr>
          <w:rFonts w:ascii="Calibri" w:eastAsia="Calibri" w:hAnsi="Calibri" w:cs="Calibri"/>
          <w:sz w:val="22"/>
          <w:szCs w:val="22"/>
        </w:rPr>
      </w:pPr>
      <w:r>
        <w:rPr>
          <w:rFonts w:ascii="Calibri" w:eastAsia="Calibri" w:hAnsi="Calibri" w:cs="Calibri"/>
          <w:sz w:val="22"/>
          <w:szCs w:val="22"/>
        </w:rPr>
        <w:t>The agency chief procurement officer has made a written determination that less than three small</w:t>
      </w:r>
    </w:p>
    <w:p w14:paraId="2DB0DB5F" w14:textId="77777777" w:rsidR="003333F5" w:rsidRDefault="00650950">
      <w:pPr>
        <w:pBdr>
          <w:top w:val="nil"/>
          <w:left w:val="nil"/>
          <w:bottom w:val="nil"/>
          <w:right w:val="nil"/>
          <w:between w:val="nil"/>
        </w:pBdr>
        <w:spacing w:before="0" w:after="0" w:line="240" w:lineRule="auto"/>
        <w:ind w:left="720"/>
        <w:jc w:val="both"/>
        <w:rPr>
          <w:rFonts w:ascii="Calibri" w:eastAsia="Calibri" w:hAnsi="Calibri" w:cs="Calibri"/>
          <w:sz w:val="22"/>
          <w:szCs w:val="22"/>
        </w:rPr>
      </w:pPr>
      <w:r>
        <w:rPr>
          <w:rFonts w:ascii="Calibri" w:eastAsia="Calibri" w:hAnsi="Calibri" w:cs="Calibri"/>
          <w:sz w:val="22"/>
          <w:szCs w:val="22"/>
        </w:rPr>
        <w:t>businesses are registered on the prospective suppliers list; or</w:t>
      </w:r>
    </w:p>
    <w:p w14:paraId="74DC98C3" w14:textId="77777777" w:rsidR="003333F5" w:rsidRDefault="00650950">
      <w:pPr>
        <w:numPr>
          <w:ilvl w:val="0"/>
          <w:numId w:val="6"/>
        </w:numPr>
        <w:pBdr>
          <w:top w:val="nil"/>
          <w:left w:val="nil"/>
          <w:bottom w:val="nil"/>
          <w:right w:val="nil"/>
          <w:between w:val="nil"/>
        </w:pBdr>
        <w:spacing w:before="0" w:after="0" w:line="240" w:lineRule="auto"/>
        <w:ind w:left="450" w:hanging="450"/>
        <w:jc w:val="both"/>
        <w:rPr>
          <w:rFonts w:ascii="Calibri" w:eastAsia="Calibri" w:hAnsi="Calibri" w:cs="Calibri"/>
          <w:sz w:val="22"/>
          <w:szCs w:val="22"/>
        </w:rPr>
      </w:pPr>
      <w:r>
        <w:rPr>
          <w:rFonts w:ascii="Calibri" w:eastAsia="Calibri" w:hAnsi="Calibri" w:cs="Calibri"/>
          <w:sz w:val="22"/>
          <w:szCs w:val="22"/>
        </w:rPr>
        <w:t>The agency chief procurement officer has made a w</w:t>
      </w:r>
      <w:r>
        <w:rPr>
          <w:rFonts w:ascii="Calibri" w:eastAsia="Calibri" w:hAnsi="Calibri" w:cs="Calibri"/>
          <w:sz w:val="22"/>
          <w:szCs w:val="22"/>
        </w:rPr>
        <w:t>ritten determination prior to issuing a request</w:t>
      </w:r>
    </w:p>
    <w:p w14:paraId="4DDD5518" w14:textId="77777777" w:rsidR="003333F5" w:rsidRDefault="00650950">
      <w:pPr>
        <w:pBdr>
          <w:top w:val="nil"/>
          <w:left w:val="nil"/>
          <w:bottom w:val="nil"/>
          <w:right w:val="nil"/>
          <w:between w:val="nil"/>
        </w:pBdr>
        <w:spacing w:before="0" w:after="0" w:line="240" w:lineRule="auto"/>
        <w:ind w:left="720"/>
        <w:jc w:val="both"/>
        <w:rPr>
          <w:rFonts w:ascii="Calibri" w:eastAsia="Calibri" w:hAnsi="Calibri" w:cs="Calibri"/>
          <w:sz w:val="22"/>
          <w:szCs w:val="22"/>
        </w:rPr>
      </w:pPr>
      <w:r>
        <w:rPr>
          <w:rFonts w:ascii="Calibri" w:eastAsia="Calibri" w:hAnsi="Calibri" w:cs="Calibri"/>
          <w:sz w:val="22"/>
          <w:szCs w:val="22"/>
        </w:rPr>
        <w:t>for quotation that restricting the procurement to small business is not practical under the</w:t>
      </w:r>
    </w:p>
    <w:p w14:paraId="3F16550F" w14:textId="77777777" w:rsidR="003333F5" w:rsidRDefault="00650950">
      <w:pPr>
        <w:pBdr>
          <w:top w:val="nil"/>
          <w:left w:val="nil"/>
          <w:bottom w:val="nil"/>
          <w:right w:val="nil"/>
          <w:between w:val="nil"/>
        </w:pBdr>
        <w:spacing w:before="0" w:after="0" w:line="240" w:lineRule="auto"/>
        <w:ind w:left="720"/>
        <w:jc w:val="both"/>
        <w:rPr>
          <w:rFonts w:ascii="Calibri" w:eastAsia="Calibri" w:hAnsi="Calibri" w:cs="Calibri"/>
          <w:sz w:val="22"/>
          <w:szCs w:val="22"/>
        </w:rPr>
      </w:pPr>
      <w:r>
        <w:rPr>
          <w:rFonts w:ascii="Calibri" w:eastAsia="Calibri" w:hAnsi="Calibri" w:cs="Calibri"/>
          <w:sz w:val="22"/>
          <w:szCs w:val="22"/>
        </w:rPr>
        <w:t>circumstances</w:t>
      </w:r>
    </w:p>
    <w:p w14:paraId="56C9E409" w14:textId="77777777" w:rsidR="003333F5" w:rsidRDefault="003333F5">
      <w:pPr>
        <w:pBdr>
          <w:top w:val="nil"/>
          <w:left w:val="nil"/>
          <w:bottom w:val="nil"/>
          <w:right w:val="nil"/>
          <w:between w:val="nil"/>
        </w:pBdr>
        <w:spacing w:before="0" w:after="0" w:line="240" w:lineRule="auto"/>
        <w:ind w:left="630"/>
        <w:rPr>
          <w:rFonts w:ascii="Calibri" w:eastAsia="Calibri" w:hAnsi="Calibri" w:cs="Calibri"/>
          <w:color w:val="000000"/>
          <w:sz w:val="22"/>
          <w:szCs w:val="22"/>
        </w:rPr>
      </w:pPr>
    </w:p>
    <w:p w14:paraId="1A3E00F8" w14:textId="77777777" w:rsidR="003333F5" w:rsidRDefault="00650950">
      <w:pPr>
        <w:pBdr>
          <w:top w:val="nil"/>
          <w:left w:val="nil"/>
          <w:bottom w:val="nil"/>
          <w:right w:val="nil"/>
          <w:between w:val="nil"/>
        </w:pBdr>
        <w:spacing w:before="0" w:after="60"/>
        <w:jc w:val="both"/>
        <w:rPr>
          <w:rFonts w:ascii="Calibri" w:eastAsia="Calibri" w:hAnsi="Calibri" w:cs="Calibri"/>
          <w:color w:val="000000"/>
          <w:sz w:val="22"/>
          <w:szCs w:val="22"/>
        </w:rPr>
      </w:pPr>
      <w:r>
        <w:rPr>
          <w:rFonts w:ascii="Calibri" w:eastAsia="Calibri" w:hAnsi="Calibri" w:cs="Calibri"/>
          <w:sz w:val="22"/>
          <w:szCs w:val="22"/>
          <w:highlight w:val="yellow"/>
        </w:rPr>
        <w:t>A</w:t>
      </w:r>
      <w:r>
        <w:rPr>
          <w:rFonts w:ascii="Calibri" w:eastAsia="Calibri" w:hAnsi="Calibri" w:cs="Calibri"/>
          <w:color w:val="000000"/>
          <w:sz w:val="22"/>
          <w:szCs w:val="22"/>
          <w:highlight w:val="yellow"/>
        </w:rPr>
        <w:t xml:space="preserve"> determination has been made by the State Procurement Office for this purchase that a restriction to only a small business is not practical to the State (ATTACH </w:t>
      </w:r>
      <w:r>
        <w:rPr>
          <w:rFonts w:ascii="Calibri" w:eastAsia="Calibri" w:hAnsi="Calibri" w:cs="Calibri"/>
          <w:sz w:val="22"/>
          <w:szCs w:val="22"/>
          <w:highlight w:val="yellow"/>
        </w:rPr>
        <w:t>DETERMINATION TO SOLICITATION)</w:t>
      </w:r>
      <w:r>
        <w:rPr>
          <w:rFonts w:ascii="Calibri" w:eastAsia="Calibri" w:hAnsi="Calibri" w:cs="Calibri"/>
          <w:color w:val="000000"/>
          <w:sz w:val="22"/>
          <w:szCs w:val="22"/>
        </w:rPr>
        <w:t xml:space="preserve">. </w:t>
      </w:r>
    </w:p>
    <w:p w14:paraId="57B7D973" w14:textId="77777777" w:rsidR="003333F5" w:rsidRDefault="003333F5">
      <w:pPr>
        <w:pBdr>
          <w:top w:val="nil"/>
          <w:left w:val="nil"/>
          <w:bottom w:val="nil"/>
          <w:right w:val="nil"/>
          <w:between w:val="nil"/>
        </w:pBdr>
        <w:spacing w:before="0" w:after="0" w:line="240" w:lineRule="auto"/>
        <w:ind w:left="630"/>
        <w:rPr>
          <w:rFonts w:ascii="Calibri" w:eastAsia="Calibri" w:hAnsi="Calibri" w:cs="Calibri"/>
          <w:color w:val="000000"/>
          <w:sz w:val="22"/>
          <w:szCs w:val="22"/>
        </w:rPr>
      </w:pPr>
    </w:p>
    <w:p w14:paraId="431DE2D3" w14:textId="77777777" w:rsidR="003333F5" w:rsidRDefault="00650950">
      <w:pPr>
        <w:pBdr>
          <w:top w:val="nil"/>
          <w:left w:val="nil"/>
          <w:bottom w:val="none" w:sz="0" w:space="0" w:color="000000"/>
          <w:right w:val="nil"/>
          <w:between w:val="nil"/>
        </w:pBdr>
        <w:spacing w:before="0" w:after="0" w:line="240" w:lineRule="auto"/>
        <w:jc w:val="center"/>
        <w:rPr>
          <w:rFonts w:ascii="Calibri" w:eastAsia="Calibri" w:hAnsi="Calibri" w:cs="Calibri"/>
          <w:b/>
          <w:color w:val="000000"/>
          <w:sz w:val="22"/>
          <w:szCs w:val="22"/>
          <w:u w:val="single"/>
        </w:rPr>
      </w:pPr>
      <w:r>
        <w:rPr>
          <w:rFonts w:ascii="Calibri" w:eastAsia="Calibri" w:hAnsi="Calibri" w:cs="Calibri"/>
          <w:b/>
          <w:sz w:val="22"/>
          <w:szCs w:val="22"/>
          <w:u w:val="single"/>
        </w:rPr>
        <w:t xml:space="preserve">OFFEROR </w:t>
      </w:r>
      <w:r>
        <w:rPr>
          <w:rFonts w:ascii="Calibri" w:eastAsia="Calibri" w:hAnsi="Calibri" w:cs="Calibri"/>
          <w:b/>
          <w:color w:val="000000"/>
          <w:sz w:val="22"/>
          <w:szCs w:val="22"/>
          <w:u w:val="single"/>
        </w:rPr>
        <w:t xml:space="preserve">IS STRONGLY ENCOURAGED TO CAREFULLY READ THE ENTIRE </w:t>
      </w:r>
      <w:r>
        <w:rPr>
          <w:rFonts w:ascii="Calibri" w:eastAsia="Calibri" w:hAnsi="Calibri" w:cs="Calibri"/>
          <w:b/>
          <w:sz w:val="22"/>
          <w:szCs w:val="22"/>
          <w:u w:val="single"/>
        </w:rPr>
        <w:t>SOLICITATION</w:t>
      </w:r>
    </w:p>
    <w:p w14:paraId="6C938E85" w14:textId="77777777" w:rsidR="003333F5" w:rsidRDefault="003333F5">
      <w:pPr>
        <w:pBdr>
          <w:top w:val="nil"/>
          <w:left w:val="nil"/>
          <w:bottom w:val="none" w:sz="0" w:space="0" w:color="000000"/>
          <w:right w:val="nil"/>
          <w:between w:val="nil"/>
        </w:pBdr>
        <w:spacing w:before="0" w:after="0" w:line="240" w:lineRule="auto"/>
        <w:rPr>
          <w:rFonts w:ascii="Calibri" w:eastAsia="Calibri" w:hAnsi="Calibri" w:cs="Calibri"/>
          <w:color w:val="000000"/>
          <w:sz w:val="22"/>
          <w:szCs w:val="22"/>
        </w:rPr>
      </w:pPr>
    </w:p>
    <w:p w14:paraId="73CF644C" w14:textId="77777777" w:rsidR="003333F5" w:rsidRDefault="00650950">
      <w:pPr>
        <w:keepLines/>
        <w:pBdr>
          <w:top w:val="nil"/>
          <w:left w:val="nil"/>
          <w:bottom w:val="nil"/>
          <w:right w:val="nil"/>
          <w:between w:val="nil"/>
        </w:pBdr>
        <w:spacing w:before="90" w:after="0" w:line="264" w:lineRule="auto"/>
        <w:ind w:left="630"/>
        <w:rPr>
          <w:rFonts w:ascii="Calibri" w:eastAsia="Calibri" w:hAnsi="Calibri" w:cs="Calibri"/>
          <w:b/>
          <w:color w:val="000000"/>
          <w:sz w:val="22"/>
          <w:szCs w:val="22"/>
        </w:rPr>
      </w:pPr>
      <w:r>
        <w:rPr>
          <w:rFonts w:ascii="Calibri" w:eastAsia="Calibri" w:hAnsi="Calibri" w:cs="Calibri"/>
          <w:b/>
          <w:color w:val="000000"/>
          <w:sz w:val="22"/>
          <w:szCs w:val="22"/>
        </w:rPr>
        <w:t xml:space="preserve">Offer Submission, Due Date, and Time:     </w:t>
      </w:r>
      <w:r>
        <w:rPr>
          <w:rFonts w:ascii="Calibri" w:eastAsia="Calibri" w:hAnsi="Calibri" w:cs="Calibri"/>
          <w:sz w:val="22"/>
          <w:szCs w:val="22"/>
          <w:highlight w:val="yellow"/>
        </w:rPr>
        <w:t>July 22, 2022. 3:00 PM Arizona Time</w:t>
      </w:r>
    </w:p>
    <w:p w14:paraId="7647ABAC" w14:textId="77777777" w:rsidR="003333F5" w:rsidRDefault="003333F5">
      <w:pPr>
        <w:keepLines/>
        <w:pBdr>
          <w:top w:val="nil"/>
          <w:left w:val="nil"/>
          <w:bottom w:val="nil"/>
          <w:right w:val="nil"/>
          <w:between w:val="nil"/>
        </w:pBdr>
        <w:spacing w:before="0" w:after="0" w:line="264" w:lineRule="auto"/>
        <w:ind w:left="630"/>
        <w:rPr>
          <w:rFonts w:ascii="Calibri" w:eastAsia="Calibri" w:hAnsi="Calibri" w:cs="Calibri"/>
          <w:color w:val="000000"/>
          <w:sz w:val="22"/>
          <w:szCs w:val="22"/>
          <w:highlight w:val="yellow"/>
        </w:rPr>
      </w:pPr>
    </w:p>
    <w:p w14:paraId="3691CD43" w14:textId="77777777" w:rsidR="003333F5" w:rsidRDefault="003333F5">
      <w:pPr>
        <w:keepLines/>
        <w:pBdr>
          <w:top w:val="nil"/>
          <w:left w:val="nil"/>
          <w:bottom w:val="nil"/>
          <w:right w:val="nil"/>
          <w:between w:val="nil"/>
        </w:pBdr>
        <w:spacing w:before="0" w:after="0" w:line="264" w:lineRule="auto"/>
        <w:ind w:left="630"/>
        <w:rPr>
          <w:rFonts w:ascii="Calibri" w:eastAsia="Calibri" w:hAnsi="Calibri" w:cs="Calibri"/>
          <w:sz w:val="22"/>
          <w:szCs w:val="22"/>
          <w:highlight w:val="yellow"/>
        </w:rPr>
      </w:pPr>
    </w:p>
    <w:p w14:paraId="127C4CD9" w14:textId="77777777" w:rsidR="003333F5" w:rsidRDefault="00650950">
      <w:pPr>
        <w:keepLines/>
        <w:pBdr>
          <w:top w:val="nil"/>
          <w:left w:val="nil"/>
          <w:bottom w:val="nil"/>
          <w:right w:val="nil"/>
          <w:between w:val="nil"/>
        </w:pBdr>
        <w:spacing w:before="0" w:after="0" w:line="264" w:lineRule="auto"/>
        <w:ind w:left="630"/>
        <w:rPr>
          <w:rFonts w:ascii="Calibri" w:eastAsia="Calibri" w:hAnsi="Calibri" w:cs="Calibri"/>
          <w:sz w:val="22"/>
          <w:szCs w:val="22"/>
          <w:highlight w:val="yellow"/>
        </w:rPr>
      </w:pPr>
      <w:r>
        <w:rPr>
          <w:rFonts w:ascii="Calibri" w:eastAsia="Calibri" w:hAnsi="Calibri" w:cs="Calibri"/>
          <w:sz w:val="22"/>
          <w:szCs w:val="22"/>
          <w:highlight w:val="yellow"/>
        </w:rPr>
        <w:t xml:space="preserve">  </w:t>
      </w:r>
    </w:p>
    <w:p w14:paraId="459CDB93" w14:textId="77777777" w:rsidR="003333F5" w:rsidRDefault="003333F5">
      <w:pPr>
        <w:keepLines/>
        <w:pBdr>
          <w:top w:val="nil"/>
          <w:left w:val="nil"/>
          <w:bottom w:val="nil"/>
          <w:right w:val="nil"/>
          <w:between w:val="nil"/>
        </w:pBdr>
        <w:spacing w:before="0" w:after="0" w:line="264" w:lineRule="auto"/>
        <w:ind w:left="630"/>
        <w:rPr>
          <w:rFonts w:ascii="Calibri" w:eastAsia="Calibri" w:hAnsi="Calibri" w:cs="Calibri"/>
          <w:color w:val="000000"/>
          <w:sz w:val="22"/>
          <w:szCs w:val="22"/>
        </w:rPr>
      </w:pPr>
    </w:p>
    <w:p w14:paraId="2DA07FD4" w14:textId="77777777" w:rsidR="003333F5" w:rsidRDefault="00650950">
      <w:pPr>
        <w:pBdr>
          <w:top w:val="nil"/>
          <w:left w:val="nil"/>
          <w:bottom w:val="nil"/>
          <w:right w:val="nil"/>
          <w:between w:val="nil"/>
        </w:pBdr>
        <w:spacing w:before="0" w:after="60"/>
        <w:jc w:val="both"/>
        <w:rPr>
          <w:rFonts w:ascii="Calibri" w:eastAsia="Calibri" w:hAnsi="Calibri" w:cs="Calibri"/>
          <w:b/>
          <w:color w:val="000000"/>
          <w:sz w:val="22"/>
          <w:szCs w:val="22"/>
        </w:rPr>
      </w:pPr>
      <w:r>
        <w:rPr>
          <w:rFonts w:ascii="Calibri" w:eastAsia="Calibri" w:hAnsi="Calibri" w:cs="Calibri"/>
          <w:b/>
          <w:sz w:val="22"/>
          <w:szCs w:val="22"/>
        </w:rPr>
        <w:t>Offer</w:t>
      </w:r>
      <w:r>
        <w:rPr>
          <w:rFonts w:ascii="Calibri" w:eastAsia="Calibri" w:hAnsi="Calibri" w:cs="Calibri"/>
          <w:b/>
          <w:color w:val="000000"/>
          <w:sz w:val="22"/>
          <w:szCs w:val="22"/>
        </w:rPr>
        <w:t xml:space="preserve"> Submittals:</w:t>
      </w:r>
    </w:p>
    <w:p w14:paraId="0154B14D" w14:textId="77777777" w:rsidR="003333F5" w:rsidRDefault="00650950">
      <w:pPr>
        <w:pBdr>
          <w:top w:val="nil"/>
          <w:left w:val="nil"/>
          <w:bottom w:val="nil"/>
          <w:right w:val="nil"/>
          <w:between w:val="nil"/>
        </w:pBdr>
        <w:spacing w:before="0" w:after="60"/>
        <w:jc w:val="both"/>
        <w:rPr>
          <w:rFonts w:ascii="Calibri" w:eastAsia="Calibri" w:hAnsi="Calibri" w:cs="Calibri"/>
          <w:color w:val="000000"/>
          <w:sz w:val="22"/>
          <w:szCs w:val="22"/>
        </w:rPr>
      </w:pPr>
      <w:r>
        <w:rPr>
          <w:rFonts w:ascii="Calibri" w:eastAsia="Calibri" w:hAnsi="Calibri" w:cs="Calibri"/>
          <w:sz w:val="22"/>
          <w:szCs w:val="22"/>
        </w:rPr>
        <w:t>Offerors</w:t>
      </w:r>
      <w:r>
        <w:rPr>
          <w:rFonts w:ascii="Calibri" w:eastAsia="Calibri" w:hAnsi="Calibri" w:cs="Calibri"/>
          <w:color w:val="000000"/>
          <w:sz w:val="22"/>
          <w:szCs w:val="22"/>
        </w:rPr>
        <w:t xml:space="preserve"> responding to the solicitation shall submit the Offer electronically through the State's e-Procurement </w:t>
      </w:r>
      <w:r>
        <w:rPr>
          <w:rFonts w:ascii="Calibri" w:eastAsia="Calibri" w:hAnsi="Calibri" w:cs="Calibri"/>
          <w:sz w:val="22"/>
          <w:szCs w:val="22"/>
        </w:rPr>
        <w:t>S</w:t>
      </w:r>
      <w:r>
        <w:rPr>
          <w:rFonts w:ascii="Calibri" w:eastAsia="Calibri" w:hAnsi="Calibri" w:cs="Calibri"/>
          <w:color w:val="000000"/>
          <w:sz w:val="22"/>
          <w:szCs w:val="22"/>
        </w:rPr>
        <w:t>ystem, the Arizona Procurement Portal (APP) (https://</w:t>
      </w:r>
      <w:proofErr w:type="spellStart"/>
      <w:r>
        <w:rPr>
          <w:rFonts w:ascii="Calibri" w:eastAsia="Calibri" w:hAnsi="Calibri" w:cs="Calibri"/>
          <w:color w:val="000000"/>
          <w:sz w:val="22"/>
          <w:szCs w:val="22"/>
        </w:rPr>
        <w:t>app.az.gov</w:t>
      </w:r>
      <w:proofErr w:type="spellEnd"/>
      <w:r>
        <w:rPr>
          <w:rFonts w:ascii="Calibri" w:eastAsia="Calibri" w:hAnsi="Calibri" w:cs="Calibri"/>
          <w:color w:val="000000"/>
          <w:sz w:val="22"/>
          <w:szCs w:val="22"/>
        </w:rPr>
        <w:t xml:space="preserve">). The due date and time </w:t>
      </w:r>
      <w:proofErr w:type="gramStart"/>
      <w:r>
        <w:rPr>
          <w:rFonts w:ascii="Calibri" w:eastAsia="Calibri" w:hAnsi="Calibri" w:cs="Calibri"/>
          <w:color w:val="000000"/>
          <w:sz w:val="22"/>
          <w:szCs w:val="22"/>
        </w:rPr>
        <w:t>is</w:t>
      </w:r>
      <w:proofErr w:type="gramEnd"/>
      <w:r>
        <w:rPr>
          <w:rFonts w:ascii="Calibri" w:eastAsia="Calibri" w:hAnsi="Calibri" w:cs="Calibri"/>
          <w:color w:val="000000"/>
          <w:sz w:val="22"/>
          <w:szCs w:val="22"/>
        </w:rPr>
        <w:t xml:space="preserve"> indicated in APP as the Bid Opening Date. Late submittals will not be considered. Offers received by the due date and time will be electronically opened. Offers subm</w:t>
      </w:r>
      <w:r>
        <w:rPr>
          <w:rFonts w:ascii="Calibri" w:eastAsia="Calibri" w:hAnsi="Calibri" w:cs="Calibri"/>
          <w:color w:val="000000"/>
          <w:sz w:val="22"/>
          <w:szCs w:val="22"/>
        </w:rPr>
        <w:t>itted outside of APP, or those that are received after the exact offer due date and time, shall be rejected.</w:t>
      </w:r>
    </w:p>
    <w:p w14:paraId="29227CD0" w14:textId="77777777" w:rsidR="003333F5" w:rsidRDefault="00650950">
      <w:pPr>
        <w:keepLines/>
        <w:pBdr>
          <w:top w:val="nil"/>
          <w:left w:val="nil"/>
          <w:bottom w:val="nil"/>
          <w:right w:val="nil"/>
          <w:between w:val="nil"/>
        </w:pBdr>
        <w:spacing w:before="360" w:after="0" w:line="264" w:lineRule="auto"/>
        <w:ind w:left="648"/>
        <w:jc w:val="center"/>
        <w:rPr>
          <w:rFonts w:ascii="Calibri" w:eastAsia="Calibri" w:hAnsi="Calibri" w:cs="Calibri"/>
          <w:color w:val="000000"/>
          <w:sz w:val="22"/>
          <w:szCs w:val="22"/>
        </w:rPr>
      </w:pPr>
      <w:r>
        <w:rPr>
          <w:rFonts w:ascii="Calibri" w:eastAsia="Calibri" w:hAnsi="Calibri" w:cs="Calibri"/>
          <w:b/>
          <w:color w:val="000000"/>
          <w:sz w:val="22"/>
          <w:szCs w:val="22"/>
        </w:rPr>
        <w:t>LATE QUOTATIONS WILL NOT BE CONSIDERED.</w:t>
      </w:r>
    </w:p>
    <w:p w14:paraId="2B1B06FD" w14:textId="77777777" w:rsidR="003333F5" w:rsidRDefault="00650950">
      <w:pPr>
        <w:pBdr>
          <w:top w:val="nil"/>
          <w:left w:val="nil"/>
          <w:bottom w:val="nil"/>
          <w:right w:val="nil"/>
          <w:between w:val="nil"/>
        </w:pBdr>
        <w:spacing w:before="0" w:after="60"/>
        <w:jc w:val="both"/>
        <w:rPr>
          <w:rFonts w:ascii="Calibri" w:eastAsia="Calibri" w:hAnsi="Calibri" w:cs="Calibri"/>
          <w:color w:val="000000"/>
          <w:sz w:val="22"/>
          <w:szCs w:val="22"/>
        </w:rPr>
        <w:sectPr w:rsidR="003333F5">
          <w:headerReference w:type="default" r:id="rId7"/>
          <w:footerReference w:type="default" r:id="rId8"/>
          <w:pgSz w:w="12240" w:h="15840"/>
          <w:pgMar w:top="1872" w:right="810" w:bottom="1728" w:left="1080" w:header="576" w:footer="576" w:gutter="0"/>
          <w:pgNumType w:start="1"/>
          <w:cols w:space="720"/>
        </w:sectPr>
      </w:pPr>
      <w:r>
        <w:rPr>
          <w:rFonts w:ascii="Calibri" w:eastAsia="Calibri" w:hAnsi="Calibri" w:cs="Calibri"/>
          <w:sz w:val="22"/>
          <w:szCs w:val="22"/>
        </w:rPr>
        <w:t>Any</w:t>
      </w:r>
      <w:r>
        <w:rPr>
          <w:rFonts w:ascii="Calibri" w:eastAsia="Calibri" w:hAnsi="Calibri" w:cs="Calibri"/>
          <w:color w:val="000000"/>
          <w:sz w:val="22"/>
          <w:szCs w:val="22"/>
        </w:rPr>
        <w:t xml:space="preserve"> question related to this Request for Quotation shall be submitted utilizing the State’s </w:t>
      </w:r>
      <w:r>
        <w:rPr>
          <w:rFonts w:ascii="Calibri" w:eastAsia="Calibri" w:hAnsi="Calibri" w:cs="Calibri"/>
          <w:b/>
          <w:color w:val="000000"/>
          <w:sz w:val="22"/>
          <w:szCs w:val="22"/>
        </w:rPr>
        <w:t xml:space="preserve">Discussions </w:t>
      </w:r>
      <w:r>
        <w:rPr>
          <w:rFonts w:ascii="Calibri" w:eastAsia="Calibri" w:hAnsi="Calibri" w:cs="Calibri"/>
          <w:color w:val="000000"/>
          <w:sz w:val="22"/>
          <w:szCs w:val="22"/>
        </w:rPr>
        <w:t>tab in the e-</w:t>
      </w:r>
      <w:r>
        <w:rPr>
          <w:rFonts w:ascii="Calibri" w:eastAsia="Calibri" w:hAnsi="Calibri" w:cs="Calibri"/>
          <w:sz w:val="22"/>
          <w:szCs w:val="22"/>
        </w:rPr>
        <w:t>P</w:t>
      </w:r>
      <w:r>
        <w:rPr>
          <w:rFonts w:ascii="Calibri" w:eastAsia="Calibri" w:hAnsi="Calibri" w:cs="Calibri"/>
          <w:color w:val="000000"/>
          <w:sz w:val="22"/>
          <w:szCs w:val="22"/>
        </w:rPr>
        <w:t xml:space="preserve">rocurement </w:t>
      </w:r>
      <w:r>
        <w:rPr>
          <w:rFonts w:ascii="Calibri" w:eastAsia="Calibri" w:hAnsi="Calibri" w:cs="Calibri"/>
          <w:sz w:val="22"/>
          <w:szCs w:val="22"/>
        </w:rPr>
        <w:t>S</w:t>
      </w:r>
      <w:r>
        <w:rPr>
          <w:rFonts w:ascii="Calibri" w:eastAsia="Calibri" w:hAnsi="Calibri" w:cs="Calibri"/>
          <w:color w:val="000000"/>
          <w:sz w:val="22"/>
          <w:szCs w:val="22"/>
        </w:rPr>
        <w:t xml:space="preserve">ystem. </w:t>
      </w:r>
    </w:p>
    <w:p w14:paraId="46E7EB91" w14:textId="77777777" w:rsidR="003333F5" w:rsidRDefault="003333F5">
      <w:pPr>
        <w:keepNext/>
        <w:pBdr>
          <w:top w:val="nil"/>
          <w:left w:val="nil"/>
          <w:bottom w:val="nil"/>
          <w:right w:val="nil"/>
          <w:between w:val="nil"/>
        </w:pBdr>
        <w:spacing w:before="0" w:after="0" w:line="240" w:lineRule="auto"/>
        <w:ind w:left="720" w:right="180" w:hanging="990"/>
        <w:rPr>
          <w:rFonts w:ascii="Calibri" w:eastAsia="Calibri" w:hAnsi="Calibri" w:cs="Calibri"/>
          <w:b/>
          <w:smallCaps/>
          <w:sz w:val="22"/>
          <w:szCs w:val="22"/>
          <w:highlight w:val="white"/>
        </w:rPr>
      </w:pPr>
    </w:p>
    <w:p w14:paraId="4A44FF17" w14:textId="77777777" w:rsidR="003333F5" w:rsidRDefault="003333F5">
      <w:pPr>
        <w:keepNext/>
        <w:pBdr>
          <w:top w:val="nil"/>
          <w:left w:val="nil"/>
          <w:bottom w:val="nil"/>
          <w:right w:val="nil"/>
          <w:between w:val="nil"/>
        </w:pBdr>
        <w:spacing w:before="0" w:after="0" w:line="240" w:lineRule="auto"/>
        <w:ind w:left="720" w:right="180"/>
        <w:rPr>
          <w:rFonts w:ascii="Calibri" w:eastAsia="Calibri" w:hAnsi="Calibri" w:cs="Calibri"/>
          <w:b/>
          <w:smallCaps/>
          <w:sz w:val="22"/>
          <w:szCs w:val="22"/>
          <w:highlight w:val="white"/>
        </w:rPr>
        <w:sectPr w:rsidR="003333F5">
          <w:headerReference w:type="default" r:id="rId9"/>
          <w:pgSz w:w="12240" w:h="15840"/>
          <w:pgMar w:top="1872" w:right="1440" w:bottom="1728" w:left="1440" w:header="576" w:footer="576" w:gutter="0"/>
          <w:cols w:space="720"/>
        </w:sectPr>
      </w:pPr>
    </w:p>
    <w:p w14:paraId="53FAFC9B" w14:textId="77777777" w:rsidR="003333F5" w:rsidRDefault="00650950">
      <w:pPr>
        <w:keepNext/>
        <w:pBdr>
          <w:top w:val="nil"/>
          <w:left w:val="nil"/>
          <w:bottom w:val="nil"/>
          <w:right w:val="nil"/>
          <w:between w:val="nil"/>
        </w:pBdr>
        <w:spacing w:before="0" w:after="0" w:line="240" w:lineRule="auto"/>
        <w:ind w:left="720" w:right="180"/>
        <w:rPr>
          <w:rFonts w:ascii="Calibri" w:eastAsia="Calibri" w:hAnsi="Calibri" w:cs="Calibri"/>
          <w:b/>
          <w:smallCaps/>
          <w:sz w:val="24"/>
          <w:szCs w:val="24"/>
          <w:highlight w:val="white"/>
          <w:u w:val="single"/>
        </w:rPr>
      </w:pPr>
      <w:r>
        <w:rPr>
          <w:rFonts w:ascii="Calibri" w:eastAsia="Calibri" w:hAnsi="Calibri" w:cs="Calibri"/>
          <w:b/>
          <w:smallCaps/>
          <w:sz w:val="24"/>
          <w:szCs w:val="24"/>
          <w:highlight w:val="white"/>
        </w:rPr>
        <w:t>SCOPE OF WORK</w:t>
      </w:r>
      <w:r>
        <w:rPr>
          <w:rFonts w:ascii="Calibri" w:eastAsia="Calibri" w:hAnsi="Calibri" w:cs="Calibri"/>
          <w:b/>
          <w:smallCaps/>
          <w:sz w:val="24"/>
          <w:szCs w:val="24"/>
          <w:highlight w:val="white"/>
          <w:u w:val="single"/>
        </w:rPr>
        <w:t>……………………………………………………………………………….3</w:t>
      </w:r>
    </w:p>
    <w:p w14:paraId="5EB9ABAF" w14:textId="77777777" w:rsidR="003333F5" w:rsidRDefault="00650950">
      <w:pPr>
        <w:keepNext/>
        <w:pBdr>
          <w:top w:val="nil"/>
          <w:left w:val="nil"/>
          <w:bottom w:val="nil"/>
          <w:right w:val="nil"/>
          <w:between w:val="nil"/>
        </w:pBdr>
        <w:spacing w:before="0" w:after="0" w:line="240" w:lineRule="auto"/>
        <w:ind w:left="720" w:right="180"/>
        <w:rPr>
          <w:rFonts w:ascii="Calibri" w:eastAsia="Calibri" w:hAnsi="Calibri" w:cs="Calibri"/>
          <w:b/>
          <w:smallCaps/>
          <w:sz w:val="24"/>
          <w:szCs w:val="24"/>
          <w:highlight w:val="white"/>
        </w:rPr>
      </w:pPr>
      <w:hyperlink w:anchor="_1fob9te">
        <w:r>
          <w:rPr>
            <w:rFonts w:ascii="Calibri" w:eastAsia="Calibri" w:hAnsi="Calibri" w:cs="Calibri"/>
            <w:b/>
            <w:smallCaps/>
            <w:sz w:val="24"/>
            <w:szCs w:val="24"/>
            <w:highlight w:val="white"/>
          </w:rPr>
          <w:tab/>
        </w:r>
        <w:r>
          <w:rPr>
            <w:rFonts w:ascii="Calibri" w:eastAsia="Calibri" w:hAnsi="Calibri" w:cs="Calibri"/>
            <w:b/>
            <w:smallCaps/>
            <w:sz w:val="24"/>
            <w:szCs w:val="24"/>
            <w:highlight w:val="white"/>
          </w:rPr>
          <w:tab/>
        </w:r>
        <w:r>
          <w:rPr>
            <w:rFonts w:ascii="Calibri" w:eastAsia="Calibri" w:hAnsi="Calibri" w:cs="Calibri"/>
            <w:b/>
            <w:smallCaps/>
            <w:sz w:val="24"/>
            <w:szCs w:val="24"/>
            <w:highlight w:val="white"/>
          </w:rPr>
          <w:tab/>
        </w:r>
        <w:r>
          <w:rPr>
            <w:rFonts w:ascii="Calibri" w:eastAsia="Calibri" w:hAnsi="Calibri" w:cs="Calibri"/>
            <w:b/>
            <w:smallCaps/>
            <w:sz w:val="24"/>
            <w:szCs w:val="24"/>
            <w:highlight w:val="white"/>
          </w:rPr>
          <w:tab/>
        </w:r>
        <w:r>
          <w:rPr>
            <w:rFonts w:ascii="Calibri" w:eastAsia="Calibri" w:hAnsi="Calibri" w:cs="Calibri"/>
            <w:b/>
            <w:smallCaps/>
            <w:sz w:val="24"/>
            <w:szCs w:val="24"/>
            <w:highlight w:val="white"/>
          </w:rPr>
          <w:tab/>
        </w:r>
        <w:r>
          <w:rPr>
            <w:rFonts w:ascii="Calibri" w:eastAsia="Calibri" w:hAnsi="Calibri" w:cs="Calibri"/>
            <w:b/>
            <w:smallCaps/>
            <w:sz w:val="24"/>
            <w:szCs w:val="24"/>
            <w:highlight w:val="white"/>
          </w:rPr>
          <w:tab/>
        </w:r>
        <w:r>
          <w:rPr>
            <w:rFonts w:ascii="Calibri" w:eastAsia="Calibri" w:hAnsi="Calibri" w:cs="Calibri"/>
            <w:b/>
            <w:smallCaps/>
            <w:sz w:val="24"/>
            <w:szCs w:val="24"/>
            <w:highlight w:val="white"/>
          </w:rPr>
          <w:tab/>
        </w:r>
      </w:hyperlink>
    </w:p>
    <w:p w14:paraId="13FC4F90" w14:textId="77777777" w:rsidR="003333F5" w:rsidRDefault="00650950">
      <w:pPr>
        <w:keepNext/>
        <w:pBdr>
          <w:top w:val="nil"/>
          <w:left w:val="nil"/>
          <w:bottom w:val="nil"/>
          <w:right w:val="nil"/>
          <w:between w:val="nil"/>
        </w:pBdr>
        <w:spacing w:before="0" w:after="0" w:line="240" w:lineRule="auto"/>
        <w:ind w:left="720" w:right="180"/>
        <w:rPr>
          <w:rFonts w:ascii="Calibri" w:eastAsia="Calibri" w:hAnsi="Calibri" w:cs="Calibri"/>
          <w:b/>
          <w:smallCaps/>
          <w:sz w:val="24"/>
          <w:szCs w:val="24"/>
          <w:highlight w:val="white"/>
        </w:rPr>
      </w:pPr>
      <w:r>
        <w:rPr>
          <w:rFonts w:ascii="Calibri" w:eastAsia="Calibri" w:hAnsi="Calibri" w:cs="Calibri"/>
          <w:b/>
          <w:smallCaps/>
          <w:sz w:val="24"/>
          <w:szCs w:val="24"/>
          <w:highlight w:val="white"/>
        </w:rPr>
        <w:t>SPECIAL TERMS AND CONDITIONS</w:t>
      </w:r>
      <w:r>
        <w:rPr>
          <w:rFonts w:ascii="Calibri" w:eastAsia="Calibri" w:hAnsi="Calibri" w:cs="Calibri"/>
          <w:b/>
          <w:smallCaps/>
          <w:sz w:val="24"/>
          <w:szCs w:val="24"/>
          <w:highlight w:val="white"/>
          <w:u w:val="single"/>
        </w:rPr>
        <w:t>…………………………………………………….4</w:t>
      </w:r>
    </w:p>
    <w:p w14:paraId="51850BDF" w14:textId="77777777" w:rsidR="003333F5" w:rsidRDefault="003333F5">
      <w:pPr>
        <w:keepNext/>
        <w:pBdr>
          <w:top w:val="nil"/>
          <w:left w:val="nil"/>
          <w:bottom w:val="nil"/>
          <w:right w:val="nil"/>
          <w:between w:val="nil"/>
        </w:pBdr>
        <w:spacing w:before="0" w:after="0" w:line="240" w:lineRule="auto"/>
        <w:ind w:left="720" w:right="180"/>
        <w:rPr>
          <w:rFonts w:ascii="Calibri" w:eastAsia="Calibri" w:hAnsi="Calibri" w:cs="Calibri"/>
          <w:b/>
          <w:smallCaps/>
          <w:sz w:val="24"/>
          <w:szCs w:val="24"/>
          <w:highlight w:val="white"/>
        </w:rPr>
      </w:pPr>
    </w:p>
    <w:p w14:paraId="78254B91" w14:textId="77777777" w:rsidR="003333F5" w:rsidRDefault="00650950">
      <w:pPr>
        <w:keepNext/>
        <w:spacing w:before="0" w:after="0" w:line="240" w:lineRule="auto"/>
        <w:ind w:left="720" w:right="180"/>
        <w:rPr>
          <w:rFonts w:ascii="Calibri" w:eastAsia="Calibri" w:hAnsi="Calibri" w:cs="Calibri"/>
          <w:b/>
          <w:smallCaps/>
          <w:sz w:val="24"/>
          <w:szCs w:val="24"/>
          <w:highlight w:val="white"/>
        </w:rPr>
      </w:pPr>
      <w:r>
        <w:rPr>
          <w:rFonts w:ascii="Calibri" w:eastAsia="Calibri" w:hAnsi="Calibri" w:cs="Calibri"/>
          <w:b/>
          <w:smallCaps/>
          <w:sz w:val="24"/>
          <w:szCs w:val="24"/>
          <w:highlight w:val="white"/>
        </w:rPr>
        <w:t>UNIFORM TERMS AND CONDITIONS</w:t>
      </w:r>
      <w:r>
        <w:rPr>
          <w:rFonts w:ascii="Calibri" w:eastAsia="Calibri" w:hAnsi="Calibri" w:cs="Calibri"/>
          <w:b/>
          <w:smallCaps/>
          <w:sz w:val="24"/>
          <w:szCs w:val="24"/>
          <w:highlight w:val="white"/>
          <w:u w:val="single"/>
        </w:rPr>
        <w:t>…………………………………………………5</w:t>
      </w:r>
    </w:p>
    <w:p w14:paraId="49D0E68C" w14:textId="77777777" w:rsidR="003333F5" w:rsidRDefault="003333F5">
      <w:pPr>
        <w:keepNext/>
        <w:spacing w:before="0" w:after="0" w:line="240" w:lineRule="auto"/>
        <w:ind w:left="720" w:right="180"/>
        <w:rPr>
          <w:rFonts w:ascii="Calibri" w:eastAsia="Calibri" w:hAnsi="Calibri" w:cs="Calibri"/>
          <w:b/>
          <w:smallCaps/>
          <w:sz w:val="24"/>
          <w:szCs w:val="24"/>
          <w:highlight w:val="white"/>
        </w:rPr>
      </w:pPr>
    </w:p>
    <w:p w14:paraId="6E295FD9" w14:textId="77777777" w:rsidR="003333F5" w:rsidRDefault="003333F5">
      <w:pPr>
        <w:rPr>
          <w:b/>
        </w:rPr>
      </w:pPr>
    </w:p>
    <w:p w14:paraId="444F039D" w14:textId="77777777" w:rsidR="003333F5" w:rsidRDefault="00650950">
      <w:pPr>
        <w:keepNext/>
        <w:pBdr>
          <w:top w:val="nil"/>
          <w:left w:val="nil"/>
          <w:bottom w:val="nil"/>
          <w:right w:val="nil"/>
          <w:between w:val="nil"/>
        </w:pBdr>
        <w:spacing w:before="0" w:after="0" w:line="240" w:lineRule="auto"/>
        <w:ind w:left="720" w:right="180"/>
        <w:rPr>
          <w:rFonts w:ascii="Calibri" w:eastAsia="Calibri" w:hAnsi="Calibri" w:cs="Calibri"/>
          <w:b/>
          <w:smallCaps/>
          <w:sz w:val="24"/>
          <w:szCs w:val="24"/>
          <w:highlight w:val="white"/>
        </w:rPr>
      </w:pPr>
      <w:r>
        <w:rPr>
          <w:rFonts w:ascii="Calibri" w:eastAsia="Calibri" w:hAnsi="Calibri" w:cs="Calibri"/>
          <w:b/>
          <w:smallCaps/>
          <w:sz w:val="24"/>
          <w:szCs w:val="24"/>
          <w:highlight w:val="white"/>
        </w:rPr>
        <w:t>INSTRUCTIONS TO OFFERORS</w:t>
      </w:r>
      <w:r>
        <w:rPr>
          <w:rFonts w:ascii="Calibri" w:eastAsia="Calibri" w:hAnsi="Calibri" w:cs="Calibri"/>
          <w:b/>
          <w:smallCaps/>
          <w:sz w:val="24"/>
          <w:szCs w:val="24"/>
          <w:highlight w:val="white"/>
          <w:u w:val="single"/>
        </w:rPr>
        <w:t>……………………………………………………………20</w:t>
      </w:r>
    </w:p>
    <w:p w14:paraId="264A7A93" w14:textId="77777777" w:rsidR="003333F5" w:rsidRDefault="003333F5">
      <w:pPr>
        <w:keepNext/>
        <w:pBdr>
          <w:top w:val="nil"/>
          <w:left w:val="nil"/>
          <w:bottom w:val="nil"/>
          <w:right w:val="nil"/>
          <w:between w:val="nil"/>
        </w:pBdr>
        <w:spacing w:before="0" w:after="0" w:line="240" w:lineRule="auto"/>
        <w:ind w:left="720" w:right="180"/>
        <w:rPr>
          <w:rFonts w:ascii="Calibri" w:eastAsia="Calibri" w:hAnsi="Calibri" w:cs="Calibri"/>
          <w:b/>
          <w:smallCaps/>
          <w:sz w:val="24"/>
          <w:szCs w:val="24"/>
          <w:highlight w:val="white"/>
        </w:rPr>
      </w:pPr>
    </w:p>
    <w:p w14:paraId="124D1965" w14:textId="77777777" w:rsidR="003333F5" w:rsidRDefault="00650950">
      <w:pPr>
        <w:keepNext/>
        <w:pBdr>
          <w:top w:val="nil"/>
          <w:left w:val="nil"/>
          <w:bottom w:val="nil"/>
          <w:right w:val="nil"/>
          <w:between w:val="nil"/>
        </w:pBdr>
        <w:spacing w:before="0" w:after="0" w:line="240" w:lineRule="auto"/>
        <w:ind w:left="720" w:right="180"/>
        <w:rPr>
          <w:rFonts w:ascii="Calibri" w:eastAsia="Calibri" w:hAnsi="Calibri" w:cs="Calibri"/>
          <w:b/>
          <w:sz w:val="24"/>
          <w:szCs w:val="24"/>
        </w:rPr>
      </w:pPr>
      <w:r>
        <w:rPr>
          <w:rFonts w:ascii="Calibri" w:eastAsia="Calibri" w:hAnsi="Calibri" w:cs="Calibri"/>
          <w:b/>
          <w:sz w:val="24"/>
          <w:szCs w:val="24"/>
        </w:rPr>
        <w:t>OFFEROR AND ACCEPTANCE FORM</w:t>
      </w:r>
      <w:r>
        <w:rPr>
          <w:rFonts w:ascii="Calibri" w:eastAsia="Calibri" w:hAnsi="Calibri" w:cs="Calibri"/>
          <w:b/>
          <w:smallCaps/>
          <w:sz w:val="24"/>
          <w:szCs w:val="24"/>
          <w:highlight w:val="white"/>
          <w:u w:val="single"/>
        </w:rPr>
        <w:t>……………………………………………………21</w:t>
      </w:r>
    </w:p>
    <w:p w14:paraId="32D3EFD0" w14:textId="77777777" w:rsidR="003333F5" w:rsidRDefault="003333F5">
      <w:pPr>
        <w:keepNext/>
        <w:pBdr>
          <w:top w:val="nil"/>
          <w:left w:val="nil"/>
          <w:bottom w:val="nil"/>
          <w:right w:val="nil"/>
          <w:between w:val="nil"/>
        </w:pBdr>
        <w:spacing w:before="0" w:after="0" w:line="240" w:lineRule="auto"/>
        <w:ind w:left="720" w:right="180"/>
        <w:rPr>
          <w:rFonts w:ascii="Calibri" w:eastAsia="Calibri" w:hAnsi="Calibri" w:cs="Calibri"/>
          <w:b/>
          <w:sz w:val="24"/>
          <w:szCs w:val="24"/>
        </w:rPr>
      </w:pPr>
    </w:p>
    <w:p w14:paraId="07A3DA47" w14:textId="77777777" w:rsidR="003333F5" w:rsidRDefault="00650950">
      <w:pPr>
        <w:ind w:left="720"/>
        <w:rPr>
          <w:rFonts w:ascii="Calibri" w:eastAsia="Calibri" w:hAnsi="Calibri" w:cs="Calibri"/>
          <w:b/>
          <w:sz w:val="24"/>
          <w:szCs w:val="24"/>
          <w:highlight w:val="yellow"/>
        </w:rPr>
      </w:pPr>
      <w:r>
        <w:rPr>
          <w:rFonts w:ascii="Calibri" w:eastAsia="Calibri" w:hAnsi="Calibri" w:cs="Calibri"/>
          <w:b/>
          <w:sz w:val="24"/>
          <w:szCs w:val="24"/>
          <w:highlight w:val="yellow"/>
        </w:rPr>
        <w:t xml:space="preserve">EXPERIENCE AND CAPACITY QUESTIONNAIRE/RESPONSE </w:t>
      </w:r>
    </w:p>
    <w:p w14:paraId="33F995DC" w14:textId="77777777" w:rsidR="003333F5" w:rsidRDefault="00650950">
      <w:pPr>
        <w:ind w:left="720"/>
        <w:rPr>
          <w:rFonts w:ascii="Calibri" w:eastAsia="Calibri" w:hAnsi="Calibri" w:cs="Calibri"/>
          <w:b/>
          <w:sz w:val="24"/>
          <w:szCs w:val="24"/>
          <w:highlight w:val="yellow"/>
        </w:rPr>
      </w:pPr>
      <w:r>
        <w:rPr>
          <w:rFonts w:ascii="Calibri" w:eastAsia="Calibri" w:hAnsi="Calibri" w:cs="Calibri"/>
          <w:b/>
          <w:sz w:val="24"/>
          <w:szCs w:val="24"/>
          <w:highlight w:val="yellow"/>
        </w:rPr>
        <w:t>TO SCOPE OF WORK/OTHER</w:t>
      </w:r>
      <w:r>
        <w:rPr>
          <w:rFonts w:ascii="Calibri" w:eastAsia="Calibri" w:hAnsi="Calibri" w:cs="Calibri"/>
          <w:b/>
          <w:smallCaps/>
          <w:sz w:val="24"/>
          <w:szCs w:val="24"/>
          <w:highlight w:val="white"/>
          <w:u w:val="single"/>
        </w:rPr>
        <w:t>………………………………………………………………22</w:t>
      </w:r>
    </w:p>
    <w:p w14:paraId="08F6D804" w14:textId="77777777" w:rsidR="003333F5" w:rsidRDefault="003333F5">
      <w:pPr>
        <w:ind w:left="720"/>
        <w:rPr>
          <w:rFonts w:ascii="Calibri" w:eastAsia="Calibri" w:hAnsi="Calibri" w:cs="Calibri"/>
          <w:b/>
          <w:sz w:val="24"/>
          <w:szCs w:val="24"/>
          <w:highlight w:val="yellow"/>
        </w:rPr>
      </w:pPr>
    </w:p>
    <w:p w14:paraId="00C9C2AF" w14:textId="77777777" w:rsidR="003333F5" w:rsidRDefault="00650950">
      <w:pPr>
        <w:ind w:left="720"/>
        <w:rPr>
          <w:rFonts w:ascii="Calibri" w:eastAsia="Calibri" w:hAnsi="Calibri" w:cs="Calibri"/>
          <w:b/>
          <w:sz w:val="24"/>
          <w:szCs w:val="24"/>
          <w:highlight w:val="yellow"/>
        </w:rPr>
      </w:pPr>
      <w:r>
        <w:rPr>
          <w:rFonts w:ascii="Calibri" w:eastAsia="Calibri" w:hAnsi="Calibri" w:cs="Calibri"/>
          <w:b/>
          <w:sz w:val="24"/>
          <w:szCs w:val="24"/>
          <w:highlight w:val="yellow"/>
        </w:rPr>
        <w:t>ADDITIONAL ATTACHMENTS AS NEEDED</w:t>
      </w:r>
    </w:p>
    <w:p w14:paraId="573E7403" w14:textId="77777777" w:rsidR="003333F5" w:rsidRDefault="00650950">
      <w:pPr>
        <w:ind w:left="1440"/>
      </w:pPr>
      <w:r>
        <w:tab/>
      </w:r>
      <w:r>
        <w:tab/>
      </w:r>
      <w:r>
        <w:tab/>
      </w:r>
      <w:r>
        <w:tab/>
      </w:r>
      <w:r>
        <w:tab/>
      </w:r>
    </w:p>
    <w:p w14:paraId="11F57907" w14:textId="77777777" w:rsidR="003333F5" w:rsidRDefault="003333F5"/>
    <w:p w14:paraId="1130A9A2" w14:textId="77777777" w:rsidR="003333F5" w:rsidRDefault="003333F5"/>
    <w:p w14:paraId="12E86626" w14:textId="77777777" w:rsidR="003333F5" w:rsidRDefault="003333F5">
      <w:pPr>
        <w:rPr>
          <w:rFonts w:ascii="Calibri" w:eastAsia="Calibri" w:hAnsi="Calibri" w:cs="Calibri"/>
          <w:sz w:val="22"/>
          <w:szCs w:val="22"/>
        </w:rPr>
      </w:pPr>
    </w:p>
    <w:p w14:paraId="78A37F6A" w14:textId="77777777" w:rsidR="003333F5" w:rsidRDefault="003333F5"/>
    <w:p w14:paraId="335C0DE1" w14:textId="77777777" w:rsidR="003333F5" w:rsidRDefault="00650950">
      <w:pPr>
        <w:spacing w:before="0" w:after="160"/>
        <w:rPr>
          <w:rFonts w:ascii="Times New Roman" w:eastAsia="Times New Roman" w:hAnsi="Times New Roman" w:cs="Times New Roman"/>
          <w:sz w:val="20"/>
          <w:szCs w:val="20"/>
        </w:rPr>
      </w:pPr>
      <w:r>
        <w:br w:type="page"/>
      </w:r>
    </w:p>
    <w:p w14:paraId="6D8D3AB1" w14:textId="77777777" w:rsidR="003333F5" w:rsidRDefault="003333F5">
      <w:pPr>
        <w:pBdr>
          <w:top w:val="nil"/>
          <w:left w:val="nil"/>
          <w:bottom w:val="nil"/>
          <w:right w:val="nil"/>
          <w:between w:val="nil"/>
        </w:pBdr>
        <w:spacing w:before="60" w:after="60"/>
        <w:ind w:left="360" w:hanging="360"/>
        <w:rPr>
          <w:rFonts w:ascii="Calibri" w:eastAsia="Calibri" w:hAnsi="Calibri" w:cs="Calibri"/>
          <w:b/>
          <w:color w:val="000000"/>
          <w:sz w:val="22"/>
          <w:szCs w:val="22"/>
        </w:rPr>
      </w:pPr>
    </w:p>
    <w:p w14:paraId="5E117CDA" w14:textId="77777777" w:rsidR="003333F5" w:rsidRDefault="00650950">
      <w:pPr>
        <w:numPr>
          <w:ilvl w:val="0"/>
          <w:numId w:val="1"/>
        </w:numPr>
        <w:pBdr>
          <w:top w:val="nil"/>
          <w:left w:val="nil"/>
          <w:bottom w:val="nil"/>
          <w:right w:val="nil"/>
          <w:between w:val="nil"/>
        </w:pBdr>
        <w:spacing w:before="60" w:after="60"/>
        <w:ind w:left="270" w:hanging="540"/>
        <w:rPr>
          <w:rFonts w:ascii="Calibri" w:eastAsia="Calibri" w:hAnsi="Calibri" w:cs="Calibri"/>
          <w:b/>
          <w:sz w:val="22"/>
          <w:szCs w:val="22"/>
        </w:rPr>
      </w:pPr>
      <w:r>
        <w:rPr>
          <w:rFonts w:ascii="Calibri" w:eastAsia="Calibri" w:hAnsi="Calibri" w:cs="Calibri"/>
          <w:b/>
          <w:sz w:val="22"/>
          <w:szCs w:val="22"/>
        </w:rPr>
        <w:t>SCOPE OF WORK</w:t>
      </w:r>
    </w:p>
    <w:p w14:paraId="5FEFAE68" w14:textId="77777777" w:rsidR="003333F5" w:rsidRDefault="003333F5">
      <w:pPr>
        <w:pBdr>
          <w:top w:val="nil"/>
          <w:left w:val="nil"/>
          <w:bottom w:val="nil"/>
          <w:right w:val="nil"/>
          <w:between w:val="nil"/>
        </w:pBdr>
        <w:spacing w:before="60" w:after="60"/>
        <w:ind w:left="360" w:hanging="360"/>
        <w:rPr>
          <w:rFonts w:ascii="Calibri" w:eastAsia="Calibri" w:hAnsi="Calibri" w:cs="Calibri"/>
          <w:b/>
          <w:sz w:val="22"/>
          <w:szCs w:val="22"/>
          <w:highlight w:val="yellow"/>
        </w:rPr>
      </w:pPr>
    </w:p>
    <w:p w14:paraId="0902A540" w14:textId="77777777" w:rsidR="003333F5" w:rsidRDefault="00650950">
      <w:pPr>
        <w:numPr>
          <w:ilvl w:val="0"/>
          <w:numId w:val="2"/>
        </w:numPr>
        <w:pBdr>
          <w:top w:val="nil"/>
          <w:left w:val="nil"/>
          <w:bottom w:val="nil"/>
          <w:right w:val="nil"/>
          <w:between w:val="nil"/>
        </w:pBdr>
        <w:spacing w:before="60" w:after="60"/>
        <w:ind w:left="360"/>
        <w:rPr>
          <w:rFonts w:ascii="Calibri" w:eastAsia="Calibri" w:hAnsi="Calibri" w:cs="Calibri"/>
          <w:b/>
          <w:color w:val="000000"/>
          <w:sz w:val="22"/>
          <w:szCs w:val="22"/>
          <w:highlight w:val="yellow"/>
        </w:rPr>
      </w:pPr>
      <w:r>
        <w:rPr>
          <w:rFonts w:ascii="Calibri" w:eastAsia="Calibri" w:hAnsi="Calibri" w:cs="Calibri"/>
          <w:b/>
          <w:color w:val="000000"/>
          <w:sz w:val="22"/>
          <w:szCs w:val="22"/>
          <w:highlight w:val="yellow"/>
        </w:rPr>
        <w:t>Background:</w:t>
      </w:r>
    </w:p>
    <w:p w14:paraId="458A3715" w14:textId="77777777" w:rsidR="003333F5" w:rsidRDefault="00650950">
      <w:pPr>
        <w:numPr>
          <w:ilvl w:val="0"/>
          <w:numId w:val="2"/>
        </w:numPr>
        <w:pBdr>
          <w:top w:val="nil"/>
          <w:left w:val="nil"/>
          <w:bottom w:val="nil"/>
          <w:right w:val="nil"/>
          <w:between w:val="nil"/>
        </w:pBdr>
        <w:spacing w:before="0" w:after="0" w:line="240" w:lineRule="auto"/>
        <w:ind w:left="360"/>
        <w:rPr>
          <w:rFonts w:ascii="Calibri" w:eastAsia="Calibri" w:hAnsi="Calibri" w:cs="Calibri"/>
          <w:b/>
          <w:color w:val="000000"/>
          <w:sz w:val="22"/>
          <w:szCs w:val="22"/>
          <w:highlight w:val="yellow"/>
        </w:rPr>
      </w:pPr>
      <w:r>
        <w:rPr>
          <w:rFonts w:ascii="Calibri" w:eastAsia="Calibri" w:hAnsi="Calibri" w:cs="Calibri"/>
          <w:b/>
          <w:color w:val="000000"/>
          <w:sz w:val="22"/>
          <w:szCs w:val="22"/>
          <w:highlight w:val="yellow"/>
        </w:rPr>
        <w:t xml:space="preserve">General Specification/Scope of Work: </w:t>
      </w:r>
      <w:r>
        <w:rPr>
          <w:rFonts w:ascii="Calibri" w:eastAsia="Calibri" w:hAnsi="Calibri" w:cs="Calibri"/>
          <w:color w:val="000000"/>
          <w:sz w:val="22"/>
          <w:szCs w:val="22"/>
          <w:highlight w:val="yellow"/>
        </w:rPr>
        <w:t>(</w:t>
      </w:r>
      <w:r>
        <w:rPr>
          <w:rFonts w:ascii="Calibri" w:eastAsia="Calibri" w:hAnsi="Calibri" w:cs="Calibri"/>
          <w:sz w:val="22"/>
          <w:szCs w:val="22"/>
          <w:highlight w:val="yellow"/>
        </w:rPr>
        <w:t>describes the who, what, when, where, why, how, and price and payment)</w:t>
      </w:r>
    </w:p>
    <w:p w14:paraId="626FE842" w14:textId="77777777" w:rsidR="003333F5" w:rsidRDefault="00650950">
      <w:pPr>
        <w:numPr>
          <w:ilvl w:val="1"/>
          <w:numId w:val="2"/>
        </w:numPr>
        <w:pBdr>
          <w:top w:val="nil"/>
          <w:left w:val="nil"/>
          <w:bottom w:val="nil"/>
          <w:right w:val="nil"/>
          <w:between w:val="nil"/>
        </w:pBdr>
        <w:spacing w:before="0" w:after="0" w:line="240" w:lineRule="auto"/>
        <w:rPr>
          <w:rFonts w:ascii="Calibri" w:eastAsia="Calibri" w:hAnsi="Calibri" w:cs="Calibri"/>
          <w:color w:val="000000"/>
          <w:sz w:val="22"/>
          <w:szCs w:val="22"/>
          <w:highlight w:val="yellow"/>
        </w:rPr>
      </w:pPr>
      <w:r>
        <w:rPr>
          <w:rFonts w:ascii="Calibri" w:eastAsia="Calibri" w:hAnsi="Calibri" w:cs="Calibri"/>
          <w:sz w:val="22"/>
          <w:szCs w:val="22"/>
          <w:highlight w:val="yellow"/>
        </w:rPr>
        <w:t>Overview of the project, including background information, purpose, goals, objectives.</w:t>
      </w:r>
    </w:p>
    <w:p w14:paraId="7A2E1EB0" w14:textId="77777777" w:rsidR="003333F5" w:rsidRDefault="00650950">
      <w:pPr>
        <w:numPr>
          <w:ilvl w:val="1"/>
          <w:numId w:val="2"/>
        </w:numPr>
        <w:pBdr>
          <w:top w:val="nil"/>
          <w:left w:val="nil"/>
          <w:bottom w:val="nil"/>
          <w:right w:val="nil"/>
          <w:between w:val="nil"/>
        </w:pBdr>
        <w:spacing w:before="0" w:after="0" w:line="240" w:lineRule="auto"/>
        <w:rPr>
          <w:rFonts w:ascii="Calibri" w:eastAsia="Calibri" w:hAnsi="Calibri" w:cs="Calibri"/>
          <w:color w:val="000000"/>
          <w:sz w:val="22"/>
          <w:szCs w:val="22"/>
          <w:highlight w:val="yellow"/>
        </w:rPr>
      </w:pPr>
      <w:r>
        <w:rPr>
          <w:rFonts w:ascii="Calibri" w:eastAsia="Calibri" w:hAnsi="Calibri" w:cs="Calibri"/>
          <w:sz w:val="22"/>
          <w:szCs w:val="22"/>
          <w:highlight w:val="yellow"/>
        </w:rPr>
        <w:t>Entity’s problem, challenge or issue, and desired outcome(s).</w:t>
      </w:r>
    </w:p>
    <w:p w14:paraId="565C49A9" w14:textId="77777777" w:rsidR="003333F5" w:rsidRDefault="00650950">
      <w:pPr>
        <w:numPr>
          <w:ilvl w:val="1"/>
          <w:numId w:val="2"/>
        </w:numPr>
        <w:pBdr>
          <w:top w:val="nil"/>
          <w:left w:val="nil"/>
          <w:bottom w:val="nil"/>
          <w:right w:val="nil"/>
          <w:between w:val="nil"/>
        </w:pBdr>
        <w:spacing w:before="0" w:after="0" w:line="240" w:lineRule="auto"/>
        <w:rPr>
          <w:rFonts w:ascii="Calibri" w:eastAsia="Calibri" w:hAnsi="Calibri" w:cs="Calibri"/>
          <w:color w:val="000000"/>
          <w:sz w:val="22"/>
          <w:szCs w:val="22"/>
          <w:highlight w:val="yellow"/>
        </w:rPr>
      </w:pPr>
      <w:r>
        <w:rPr>
          <w:rFonts w:ascii="Calibri" w:eastAsia="Calibri" w:hAnsi="Calibri" w:cs="Calibri"/>
          <w:sz w:val="22"/>
          <w:szCs w:val="22"/>
          <w:highlight w:val="yellow"/>
        </w:rPr>
        <w:t>Design and technical requirements.</w:t>
      </w:r>
    </w:p>
    <w:p w14:paraId="2D82BED3" w14:textId="77777777" w:rsidR="003333F5" w:rsidRDefault="00650950">
      <w:pPr>
        <w:numPr>
          <w:ilvl w:val="1"/>
          <w:numId w:val="2"/>
        </w:numPr>
        <w:pBdr>
          <w:top w:val="nil"/>
          <w:left w:val="nil"/>
          <w:bottom w:val="nil"/>
          <w:right w:val="nil"/>
          <w:between w:val="nil"/>
        </w:pBdr>
        <w:spacing w:before="0" w:after="0" w:line="240" w:lineRule="auto"/>
        <w:rPr>
          <w:rFonts w:ascii="Calibri" w:eastAsia="Calibri" w:hAnsi="Calibri" w:cs="Calibri"/>
          <w:color w:val="000000"/>
          <w:sz w:val="22"/>
          <w:szCs w:val="22"/>
          <w:highlight w:val="yellow"/>
        </w:rPr>
      </w:pPr>
      <w:r>
        <w:rPr>
          <w:rFonts w:ascii="Calibri" w:eastAsia="Calibri" w:hAnsi="Calibri" w:cs="Calibri"/>
          <w:sz w:val="22"/>
          <w:szCs w:val="22"/>
          <w:highlight w:val="yellow"/>
        </w:rPr>
        <w:t>S</w:t>
      </w:r>
      <w:r>
        <w:rPr>
          <w:rFonts w:ascii="Calibri" w:eastAsia="Calibri" w:hAnsi="Calibri" w:cs="Calibri"/>
          <w:sz w:val="22"/>
          <w:szCs w:val="22"/>
          <w:highlight w:val="yellow"/>
        </w:rPr>
        <w:t>chedule components of the contract.</w:t>
      </w:r>
    </w:p>
    <w:p w14:paraId="0BDF63BF" w14:textId="77777777" w:rsidR="003333F5" w:rsidRDefault="00650950">
      <w:pPr>
        <w:numPr>
          <w:ilvl w:val="1"/>
          <w:numId w:val="2"/>
        </w:numPr>
        <w:pBdr>
          <w:top w:val="nil"/>
          <w:left w:val="nil"/>
          <w:bottom w:val="nil"/>
          <w:right w:val="nil"/>
          <w:between w:val="nil"/>
        </w:pBdr>
        <w:spacing w:before="0" w:after="0" w:line="240" w:lineRule="auto"/>
        <w:rPr>
          <w:rFonts w:ascii="Calibri" w:eastAsia="Calibri" w:hAnsi="Calibri" w:cs="Calibri"/>
          <w:color w:val="000000"/>
          <w:sz w:val="22"/>
          <w:szCs w:val="22"/>
          <w:highlight w:val="yellow"/>
        </w:rPr>
      </w:pPr>
      <w:r>
        <w:rPr>
          <w:rFonts w:ascii="Calibri" w:eastAsia="Calibri" w:hAnsi="Calibri" w:cs="Calibri"/>
          <w:sz w:val="22"/>
          <w:szCs w:val="22"/>
          <w:highlight w:val="yellow"/>
        </w:rPr>
        <w:t>Price and payment schedule: could be defined at the task level, milestone level, or at the project level</w:t>
      </w:r>
    </w:p>
    <w:p w14:paraId="1402479E" w14:textId="77777777" w:rsidR="003333F5" w:rsidRDefault="00650950">
      <w:pPr>
        <w:numPr>
          <w:ilvl w:val="0"/>
          <w:numId w:val="2"/>
        </w:numPr>
        <w:pBdr>
          <w:top w:val="nil"/>
          <w:left w:val="nil"/>
          <w:bottom w:val="nil"/>
          <w:right w:val="nil"/>
          <w:between w:val="nil"/>
        </w:pBdr>
        <w:spacing w:before="0" w:after="0" w:line="240" w:lineRule="auto"/>
        <w:ind w:left="360"/>
        <w:rPr>
          <w:rFonts w:ascii="Calibri" w:eastAsia="Calibri" w:hAnsi="Calibri" w:cs="Calibri"/>
          <w:b/>
          <w:color w:val="000000"/>
          <w:sz w:val="22"/>
          <w:szCs w:val="22"/>
          <w:highlight w:val="yellow"/>
        </w:rPr>
      </w:pPr>
      <w:r>
        <w:rPr>
          <w:rFonts w:ascii="Calibri" w:eastAsia="Calibri" w:hAnsi="Calibri" w:cs="Calibri"/>
          <w:b/>
          <w:color w:val="000000"/>
          <w:sz w:val="22"/>
          <w:szCs w:val="22"/>
          <w:highlight w:val="yellow"/>
        </w:rPr>
        <w:t>Offeror Shall:</w:t>
      </w:r>
    </w:p>
    <w:p w14:paraId="368238D6" w14:textId="77777777" w:rsidR="003333F5" w:rsidRDefault="00650950">
      <w:pPr>
        <w:numPr>
          <w:ilvl w:val="1"/>
          <w:numId w:val="2"/>
        </w:numPr>
        <w:pBdr>
          <w:top w:val="nil"/>
          <w:left w:val="nil"/>
          <w:bottom w:val="nil"/>
          <w:right w:val="nil"/>
          <w:between w:val="nil"/>
        </w:pBdr>
        <w:spacing w:before="0" w:after="0" w:line="240" w:lineRule="auto"/>
        <w:rPr>
          <w:rFonts w:ascii="Calibri" w:eastAsia="Calibri" w:hAnsi="Calibri" w:cs="Calibri"/>
          <w:color w:val="000000"/>
          <w:sz w:val="22"/>
          <w:szCs w:val="22"/>
          <w:highlight w:val="yellow"/>
        </w:rPr>
      </w:pPr>
      <w:r>
        <w:rPr>
          <w:rFonts w:ascii="Calibri" w:eastAsia="Calibri" w:hAnsi="Calibri" w:cs="Calibri"/>
          <w:sz w:val="22"/>
          <w:szCs w:val="22"/>
          <w:highlight w:val="yellow"/>
        </w:rPr>
        <w:t>Performance requirements.</w:t>
      </w:r>
    </w:p>
    <w:p w14:paraId="3CCB4BAD" w14:textId="77777777" w:rsidR="003333F5" w:rsidRDefault="00650950">
      <w:pPr>
        <w:numPr>
          <w:ilvl w:val="1"/>
          <w:numId w:val="2"/>
        </w:numPr>
        <w:spacing w:before="0" w:after="0" w:line="240" w:lineRule="auto"/>
        <w:rPr>
          <w:rFonts w:ascii="Calibri" w:eastAsia="Calibri" w:hAnsi="Calibri" w:cs="Calibri"/>
          <w:sz w:val="22"/>
          <w:szCs w:val="22"/>
          <w:highlight w:val="yellow"/>
        </w:rPr>
      </w:pPr>
      <w:r>
        <w:rPr>
          <w:rFonts w:ascii="Calibri" w:eastAsia="Calibri" w:hAnsi="Calibri" w:cs="Calibri"/>
          <w:sz w:val="22"/>
          <w:szCs w:val="22"/>
          <w:highlight w:val="yellow"/>
        </w:rPr>
        <w:t>The agreed-upon tasks, including measurable level of effort; what tools and materials are</w:t>
      </w:r>
    </w:p>
    <w:p w14:paraId="5E22EED5" w14:textId="77777777" w:rsidR="003333F5" w:rsidRDefault="00650950">
      <w:pPr>
        <w:spacing w:before="0" w:after="0" w:line="240" w:lineRule="auto"/>
        <w:ind w:left="1080"/>
        <w:rPr>
          <w:rFonts w:ascii="Calibri" w:eastAsia="Calibri" w:hAnsi="Calibri" w:cs="Calibri"/>
          <w:sz w:val="22"/>
          <w:szCs w:val="22"/>
          <w:highlight w:val="yellow"/>
        </w:rPr>
      </w:pPr>
      <w:r>
        <w:rPr>
          <w:rFonts w:ascii="Calibri" w:eastAsia="Calibri" w:hAnsi="Calibri" w:cs="Calibri"/>
          <w:sz w:val="22"/>
          <w:szCs w:val="22"/>
          <w:highlight w:val="yellow"/>
        </w:rPr>
        <w:t>needed; and deliverables or acceptance criteria</w:t>
      </w:r>
    </w:p>
    <w:p w14:paraId="7D314A0D" w14:textId="77777777" w:rsidR="003333F5" w:rsidRDefault="00650950">
      <w:pPr>
        <w:numPr>
          <w:ilvl w:val="1"/>
          <w:numId w:val="2"/>
        </w:numPr>
        <w:spacing w:before="0" w:after="0" w:line="240" w:lineRule="auto"/>
        <w:rPr>
          <w:rFonts w:ascii="Calibri" w:eastAsia="Calibri" w:hAnsi="Calibri" w:cs="Calibri"/>
          <w:sz w:val="22"/>
          <w:szCs w:val="22"/>
          <w:highlight w:val="yellow"/>
        </w:rPr>
      </w:pPr>
      <w:r>
        <w:rPr>
          <w:rFonts w:ascii="Calibri" w:eastAsia="Calibri" w:hAnsi="Calibri" w:cs="Calibri"/>
          <w:sz w:val="22"/>
          <w:szCs w:val="22"/>
          <w:highlight w:val="yellow"/>
        </w:rPr>
        <w:t>The schedule for completing those tasks or deliverables</w:t>
      </w:r>
    </w:p>
    <w:p w14:paraId="66F2CB68" w14:textId="77777777" w:rsidR="003333F5" w:rsidRDefault="003333F5">
      <w:pPr>
        <w:numPr>
          <w:ilvl w:val="0"/>
          <w:numId w:val="2"/>
        </w:numPr>
        <w:pBdr>
          <w:top w:val="nil"/>
          <w:left w:val="nil"/>
          <w:bottom w:val="nil"/>
          <w:right w:val="nil"/>
          <w:between w:val="nil"/>
        </w:pBdr>
        <w:spacing w:before="0" w:after="0" w:line="240" w:lineRule="auto"/>
        <w:ind w:left="360"/>
        <w:rPr>
          <w:rFonts w:ascii="Calibri" w:eastAsia="Calibri" w:hAnsi="Calibri" w:cs="Calibri"/>
          <w:color w:val="000000"/>
          <w:sz w:val="22"/>
          <w:szCs w:val="22"/>
        </w:rPr>
      </w:pPr>
    </w:p>
    <w:p w14:paraId="0B724A33" w14:textId="77777777" w:rsidR="003333F5" w:rsidRDefault="003333F5">
      <w:pPr>
        <w:spacing w:before="0" w:after="0" w:line="240" w:lineRule="auto"/>
        <w:rPr>
          <w:rFonts w:ascii="Calibri" w:eastAsia="Calibri" w:hAnsi="Calibri" w:cs="Calibri"/>
          <w:color w:val="000000"/>
          <w:sz w:val="22"/>
          <w:szCs w:val="22"/>
        </w:rPr>
      </w:pPr>
    </w:p>
    <w:p w14:paraId="3A952BD8" w14:textId="77777777" w:rsidR="003333F5" w:rsidRDefault="003333F5">
      <w:pPr>
        <w:pBdr>
          <w:top w:val="nil"/>
          <w:left w:val="nil"/>
          <w:bottom w:val="nil"/>
          <w:right w:val="nil"/>
          <w:between w:val="nil"/>
        </w:pBdr>
        <w:spacing w:before="90" w:after="0" w:line="264" w:lineRule="auto"/>
        <w:ind w:left="648"/>
        <w:rPr>
          <w:rFonts w:ascii="Calibri" w:eastAsia="Calibri" w:hAnsi="Calibri" w:cs="Calibri"/>
          <w:color w:val="000000"/>
          <w:sz w:val="22"/>
          <w:szCs w:val="22"/>
        </w:rPr>
      </w:pPr>
    </w:p>
    <w:p w14:paraId="07BFC27B" w14:textId="77777777" w:rsidR="003333F5" w:rsidRDefault="003333F5">
      <w:pPr>
        <w:pBdr>
          <w:top w:val="nil"/>
          <w:left w:val="nil"/>
          <w:bottom w:val="nil"/>
          <w:right w:val="nil"/>
          <w:between w:val="nil"/>
        </w:pBdr>
        <w:spacing w:before="90" w:after="0" w:line="264" w:lineRule="auto"/>
        <w:ind w:left="648"/>
        <w:rPr>
          <w:rFonts w:ascii="Calibri" w:eastAsia="Calibri" w:hAnsi="Calibri" w:cs="Calibri"/>
          <w:color w:val="000000"/>
          <w:sz w:val="22"/>
          <w:szCs w:val="22"/>
        </w:rPr>
        <w:sectPr w:rsidR="003333F5">
          <w:headerReference w:type="default" r:id="rId10"/>
          <w:footerReference w:type="default" r:id="rId11"/>
          <w:type w:val="continuous"/>
          <w:pgSz w:w="12240" w:h="15840"/>
          <w:pgMar w:top="720" w:right="1440" w:bottom="1728" w:left="1440" w:header="576" w:footer="576" w:gutter="0"/>
          <w:cols w:space="720"/>
        </w:sectPr>
      </w:pPr>
    </w:p>
    <w:p w14:paraId="6294A752" w14:textId="77777777" w:rsidR="003333F5" w:rsidRDefault="003333F5">
      <w:pPr>
        <w:pBdr>
          <w:top w:val="nil"/>
          <w:left w:val="nil"/>
          <w:bottom w:val="nil"/>
          <w:right w:val="nil"/>
          <w:between w:val="nil"/>
        </w:pBdr>
        <w:spacing w:before="0" w:after="0" w:line="240" w:lineRule="auto"/>
        <w:ind w:left="720"/>
        <w:rPr>
          <w:rFonts w:ascii="Calibri" w:eastAsia="Calibri" w:hAnsi="Calibri" w:cs="Calibri"/>
          <w:b/>
          <w:sz w:val="20"/>
          <w:szCs w:val="20"/>
        </w:rPr>
      </w:pPr>
    </w:p>
    <w:p w14:paraId="7BE3EF4B" w14:textId="77777777" w:rsidR="003333F5" w:rsidRDefault="00650950">
      <w:pPr>
        <w:numPr>
          <w:ilvl w:val="0"/>
          <w:numId w:val="3"/>
        </w:numPr>
        <w:pBdr>
          <w:top w:val="nil"/>
          <w:left w:val="nil"/>
          <w:bottom w:val="nil"/>
          <w:right w:val="nil"/>
          <w:between w:val="nil"/>
        </w:pBdr>
        <w:spacing w:before="0" w:after="0" w:line="240" w:lineRule="auto"/>
        <w:ind w:left="803" w:hanging="803"/>
        <w:rPr>
          <w:rFonts w:ascii="Calibri" w:eastAsia="Calibri" w:hAnsi="Calibri" w:cs="Calibri"/>
          <w:b/>
          <w:color w:val="000000"/>
          <w:sz w:val="20"/>
          <w:szCs w:val="20"/>
          <w:highlight w:val="yellow"/>
        </w:rPr>
      </w:pPr>
      <w:r>
        <w:rPr>
          <w:rFonts w:ascii="Calibri" w:eastAsia="Calibri" w:hAnsi="Calibri" w:cs="Calibri"/>
          <w:b/>
          <w:color w:val="000000"/>
          <w:sz w:val="20"/>
          <w:szCs w:val="20"/>
          <w:highlight w:val="yellow"/>
        </w:rPr>
        <w:t>Definitions</w:t>
      </w:r>
    </w:p>
    <w:p w14:paraId="72600FC5" w14:textId="77777777" w:rsidR="003333F5" w:rsidRDefault="00650950">
      <w:pPr>
        <w:numPr>
          <w:ilvl w:val="1"/>
          <w:numId w:val="3"/>
        </w:numPr>
        <w:pBdr>
          <w:top w:val="nil"/>
          <w:left w:val="nil"/>
          <w:bottom w:val="nil"/>
          <w:right w:val="nil"/>
          <w:between w:val="nil"/>
        </w:pBdr>
        <w:spacing w:before="0" w:after="0" w:line="240" w:lineRule="auto"/>
        <w:ind w:left="810" w:hanging="810"/>
        <w:rPr>
          <w:rFonts w:ascii="Calibri" w:eastAsia="Calibri" w:hAnsi="Calibri" w:cs="Calibri"/>
          <w:sz w:val="20"/>
          <w:szCs w:val="20"/>
        </w:rPr>
      </w:pPr>
      <w:r>
        <w:rPr>
          <w:rFonts w:ascii="Calibri" w:eastAsia="Calibri" w:hAnsi="Calibri" w:cs="Calibri"/>
          <w:color w:val="000000"/>
          <w:sz w:val="20"/>
          <w:szCs w:val="20"/>
          <w:highlight w:val="yellow"/>
        </w:rPr>
        <w:t>Add as needed</w:t>
      </w:r>
    </w:p>
    <w:p w14:paraId="6A49FEC3" w14:textId="77777777" w:rsidR="003333F5" w:rsidRDefault="003333F5">
      <w:pPr>
        <w:pBdr>
          <w:top w:val="nil"/>
          <w:left w:val="nil"/>
          <w:bottom w:val="nil"/>
          <w:right w:val="nil"/>
          <w:between w:val="nil"/>
        </w:pBdr>
        <w:spacing w:before="0" w:after="0" w:line="240" w:lineRule="auto"/>
        <w:ind w:left="720" w:hanging="360"/>
        <w:rPr>
          <w:rFonts w:ascii="Calibri" w:eastAsia="Calibri" w:hAnsi="Calibri" w:cs="Calibri"/>
          <w:color w:val="000000"/>
          <w:sz w:val="20"/>
          <w:szCs w:val="20"/>
        </w:rPr>
      </w:pPr>
    </w:p>
    <w:p w14:paraId="33BF64F8" w14:textId="77777777" w:rsidR="003333F5" w:rsidRDefault="00650950">
      <w:pPr>
        <w:numPr>
          <w:ilvl w:val="0"/>
          <w:numId w:val="3"/>
        </w:numPr>
        <w:pBdr>
          <w:top w:val="nil"/>
          <w:left w:val="nil"/>
          <w:bottom w:val="nil"/>
          <w:right w:val="nil"/>
          <w:between w:val="nil"/>
        </w:pBdr>
        <w:spacing w:before="0" w:after="0" w:line="240" w:lineRule="auto"/>
        <w:ind w:left="803" w:hanging="803"/>
        <w:rPr>
          <w:rFonts w:ascii="Calibri" w:eastAsia="Calibri" w:hAnsi="Calibri" w:cs="Calibri"/>
          <w:b/>
          <w:color w:val="000000"/>
          <w:sz w:val="20"/>
          <w:szCs w:val="20"/>
        </w:rPr>
      </w:pPr>
      <w:r>
        <w:rPr>
          <w:rFonts w:ascii="Calibri" w:eastAsia="Calibri" w:hAnsi="Calibri" w:cs="Calibri"/>
          <w:b/>
          <w:color w:val="000000"/>
          <w:sz w:val="20"/>
          <w:szCs w:val="20"/>
        </w:rPr>
        <w:t>Term of Contract:</w:t>
      </w:r>
    </w:p>
    <w:p w14:paraId="509147AC" w14:textId="77777777" w:rsidR="003333F5" w:rsidRDefault="00650950">
      <w:pPr>
        <w:numPr>
          <w:ilvl w:val="1"/>
          <w:numId w:val="3"/>
        </w:numPr>
        <w:pBdr>
          <w:top w:val="nil"/>
          <w:left w:val="nil"/>
          <w:bottom w:val="nil"/>
          <w:right w:val="nil"/>
          <w:between w:val="nil"/>
        </w:pBdr>
        <w:spacing w:before="0" w:after="0" w:line="240" w:lineRule="auto"/>
        <w:ind w:left="800" w:hanging="800"/>
        <w:rPr>
          <w:rFonts w:ascii="Calibri" w:eastAsia="Calibri" w:hAnsi="Calibri" w:cs="Calibri"/>
          <w:color w:val="000000"/>
          <w:sz w:val="20"/>
          <w:szCs w:val="20"/>
        </w:rPr>
      </w:pPr>
      <w:r>
        <w:rPr>
          <w:rFonts w:ascii="Calibri" w:eastAsia="Calibri" w:hAnsi="Calibri" w:cs="Calibri"/>
          <w:color w:val="000000"/>
          <w:sz w:val="20"/>
          <w:szCs w:val="20"/>
        </w:rPr>
        <w:t xml:space="preserve">The term of the Contract will commence on the date indicated on the Offer and Acceptance and continue </w:t>
      </w:r>
      <w:r>
        <w:rPr>
          <w:rFonts w:ascii="Calibri" w:eastAsia="Calibri" w:hAnsi="Calibri" w:cs="Calibri"/>
          <w:color w:val="000000"/>
          <w:sz w:val="20"/>
          <w:szCs w:val="20"/>
          <w:highlight w:val="yellow"/>
        </w:rPr>
        <w:t>for twelve (12) months</w:t>
      </w:r>
      <w:r>
        <w:rPr>
          <w:rFonts w:ascii="Calibri" w:eastAsia="Calibri" w:hAnsi="Calibri" w:cs="Calibri"/>
          <w:color w:val="000000"/>
          <w:sz w:val="20"/>
          <w:szCs w:val="20"/>
        </w:rPr>
        <w:t xml:space="preserve"> unless </w:t>
      </w:r>
      <w:r>
        <w:rPr>
          <w:rFonts w:ascii="Calibri" w:eastAsia="Calibri" w:hAnsi="Calibri" w:cs="Calibri"/>
          <w:sz w:val="20"/>
          <w:szCs w:val="20"/>
        </w:rPr>
        <w:t>canceled</w:t>
      </w:r>
      <w:r>
        <w:rPr>
          <w:rFonts w:ascii="Calibri" w:eastAsia="Calibri" w:hAnsi="Calibri" w:cs="Calibri"/>
          <w:color w:val="000000"/>
          <w:sz w:val="20"/>
          <w:szCs w:val="20"/>
        </w:rPr>
        <w:t xml:space="preserve">, terminated, or permissibly extended.  </w:t>
      </w:r>
    </w:p>
    <w:p w14:paraId="7077798F" w14:textId="77777777" w:rsidR="003333F5" w:rsidRDefault="00650950">
      <w:pPr>
        <w:numPr>
          <w:ilvl w:val="1"/>
          <w:numId w:val="3"/>
        </w:numPr>
        <w:pBdr>
          <w:top w:val="nil"/>
          <w:left w:val="nil"/>
          <w:bottom w:val="nil"/>
          <w:right w:val="nil"/>
          <w:between w:val="nil"/>
        </w:pBdr>
        <w:spacing w:before="0" w:after="0" w:line="240" w:lineRule="auto"/>
        <w:ind w:left="800" w:hanging="800"/>
        <w:rPr>
          <w:rFonts w:ascii="Calibri" w:eastAsia="Calibri" w:hAnsi="Calibri" w:cs="Calibri"/>
          <w:color w:val="000000"/>
          <w:sz w:val="20"/>
          <w:szCs w:val="20"/>
        </w:rPr>
      </w:pPr>
      <w:r>
        <w:rPr>
          <w:rFonts w:ascii="Calibri" w:eastAsia="Calibri" w:hAnsi="Calibri" w:cs="Calibri"/>
          <w:color w:val="000000"/>
          <w:sz w:val="20"/>
          <w:szCs w:val="20"/>
        </w:rPr>
        <w:t xml:space="preserve">State may, at its discretion, request for a mutual agreement to extend the </w:t>
      </w:r>
      <w:r>
        <w:rPr>
          <w:rFonts w:ascii="Calibri" w:eastAsia="Calibri" w:hAnsi="Calibri" w:cs="Calibri"/>
          <w:color w:val="000000"/>
          <w:sz w:val="20"/>
          <w:szCs w:val="20"/>
        </w:rPr>
        <w:t xml:space="preserve">initial Contract term in increments of one or more months and do so one or more times, provided </w:t>
      </w:r>
      <w:r>
        <w:rPr>
          <w:rFonts w:ascii="Calibri" w:eastAsia="Calibri" w:hAnsi="Calibri" w:cs="Calibri"/>
          <w:sz w:val="20"/>
          <w:szCs w:val="20"/>
        </w:rPr>
        <w:t>that the</w:t>
      </w:r>
      <w:r>
        <w:rPr>
          <w:rFonts w:ascii="Calibri" w:eastAsia="Calibri" w:hAnsi="Calibri" w:cs="Calibri"/>
          <w:color w:val="000000"/>
          <w:sz w:val="20"/>
          <w:szCs w:val="20"/>
        </w:rPr>
        <w:t xml:space="preserve"> maximum aggregate term of the Contract including extensions cannot exceed the maximum aggregate term of </w:t>
      </w:r>
      <w:r>
        <w:rPr>
          <w:rFonts w:ascii="Calibri" w:eastAsia="Calibri" w:hAnsi="Calibri" w:cs="Calibri"/>
          <w:color w:val="000000"/>
          <w:sz w:val="20"/>
          <w:szCs w:val="20"/>
          <w:highlight w:val="yellow"/>
        </w:rPr>
        <w:t>five (5) years</w:t>
      </w:r>
      <w:r>
        <w:rPr>
          <w:rFonts w:ascii="Calibri" w:eastAsia="Calibri" w:hAnsi="Calibri" w:cs="Calibri"/>
          <w:color w:val="000000"/>
          <w:sz w:val="20"/>
          <w:szCs w:val="20"/>
        </w:rPr>
        <w:t>.</w:t>
      </w:r>
    </w:p>
    <w:p w14:paraId="327F4841" w14:textId="77777777" w:rsidR="003333F5" w:rsidRDefault="003333F5">
      <w:pPr>
        <w:pBdr>
          <w:top w:val="nil"/>
          <w:left w:val="nil"/>
          <w:bottom w:val="nil"/>
          <w:right w:val="nil"/>
          <w:between w:val="nil"/>
        </w:pBdr>
        <w:spacing w:before="0" w:after="0" w:line="240" w:lineRule="auto"/>
        <w:ind w:left="800" w:hanging="360"/>
        <w:rPr>
          <w:rFonts w:ascii="Calibri" w:eastAsia="Calibri" w:hAnsi="Calibri" w:cs="Calibri"/>
          <w:b/>
          <w:color w:val="000000"/>
          <w:sz w:val="20"/>
          <w:szCs w:val="20"/>
        </w:rPr>
      </w:pPr>
    </w:p>
    <w:p w14:paraId="5803AF44" w14:textId="77777777" w:rsidR="003333F5" w:rsidRDefault="00650950">
      <w:pPr>
        <w:numPr>
          <w:ilvl w:val="0"/>
          <w:numId w:val="3"/>
        </w:numPr>
        <w:pBdr>
          <w:top w:val="nil"/>
          <w:left w:val="nil"/>
          <w:bottom w:val="nil"/>
          <w:right w:val="nil"/>
          <w:between w:val="nil"/>
        </w:pBdr>
        <w:spacing w:before="0" w:after="0" w:line="240" w:lineRule="auto"/>
        <w:ind w:left="803" w:hanging="803"/>
        <w:rPr>
          <w:rFonts w:ascii="Calibri" w:eastAsia="Calibri" w:hAnsi="Calibri" w:cs="Calibri"/>
          <w:color w:val="000000"/>
          <w:sz w:val="20"/>
          <w:szCs w:val="20"/>
        </w:rPr>
      </w:pPr>
      <w:r>
        <w:rPr>
          <w:rFonts w:ascii="Calibri" w:eastAsia="Calibri" w:hAnsi="Calibri" w:cs="Calibri"/>
          <w:b/>
          <w:color w:val="000000"/>
          <w:sz w:val="20"/>
          <w:szCs w:val="20"/>
        </w:rPr>
        <w:t xml:space="preserve">Pricing: </w:t>
      </w:r>
      <w:r>
        <w:rPr>
          <w:rFonts w:ascii="Calibri" w:eastAsia="Calibri" w:hAnsi="Calibri" w:cs="Calibri"/>
          <w:color w:val="000000"/>
          <w:sz w:val="20"/>
          <w:szCs w:val="20"/>
          <w:highlight w:val="yellow"/>
        </w:rPr>
        <w:t>(Add pricing language</w:t>
      </w:r>
      <w:r>
        <w:rPr>
          <w:rFonts w:ascii="Calibri" w:eastAsia="Calibri" w:hAnsi="Calibri" w:cs="Calibri"/>
          <w:color w:val="000000"/>
          <w:sz w:val="20"/>
          <w:szCs w:val="20"/>
          <w:highlight w:val="yellow"/>
        </w:rPr>
        <w:t xml:space="preserve"> as applicable to the product or service required)</w:t>
      </w:r>
    </w:p>
    <w:p w14:paraId="2067B2C0" w14:textId="77777777" w:rsidR="003333F5" w:rsidRDefault="00650950">
      <w:pPr>
        <w:numPr>
          <w:ilvl w:val="1"/>
          <w:numId w:val="3"/>
        </w:numPr>
        <w:pBdr>
          <w:top w:val="nil"/>
          <w:left w:val="nil"/>
          <w:bottom w:val="nil"/>
          <w:right w:val="nil"/>
          <w:between w:val="nil"/>
        </w:pBdr>
        <w:spacing w:before="0" w:after="0" w:line="240" w:lineRule="auto"/>
        <w:ind w:left="800" w:hanging="800"/>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Fixed Price/hourly rate/time and materials/milestone-based for a twelve (12) month period</w:t>
      </w:r>
      <w:r>
        <w:rPr>
          <w:rFonts w:ascii="Calibri" w:eastAsia="Calibri" w:hAnsi="Calibri" w:cs="Calibri"/>
          <w:b/>
          <w:color w:val="000000"/>
          <w:sz w:val="20"/>
          <w:szCs w:val="20"/>
          <w:highlight w:val="yellow"/>
        </w:rPr>
        <w:t>.</w:t>
      </w:r>
    </w:p>
    <w:p w14:paraId="45412A92" w14:textId="77777777" w:rsidR="003333F5" w:rsidRDefault="003333F5">
      <w:pPr>
        <w:pBdr>
          <w:top w:val="nil"/>
          <w:left w:val="nil"/>
          <w:bottom w:val="nil"/>
          <w:right w:val="nil"/>
          <w:between w:val="nil"/>
        </w:pBdr>
        <w:spacing w:before="0" w:after="0" w:line="240" w:lineRule="auto"/>
        <w:ind w:left="803" w:hanging="360"/>
        <w:rPr>
          <w:rFonts w:ascii="Calibri" w:eastAsia="Calibri" w:hAnsi="Calibri" w:cs="Calibri"/>
          <w:b/>
          <w:color w:val="000000"/>
          <w:sz w:val="20"/>
          <w:szCs w:val="20"/>
          <w:highlight w:val="yellow"/>
        </w:rPr>
      </w:pPr>
    </w:p>
    <w:p w14:paraId="700AED11" w14:textId="77777777" w:rsidR="003333F5" w:rsidRDefault="00650950">
      <w:pPr>
        <w:numPr>
          <w:ilvl w:val="0"/>
          <w:numId w:val="3"/>
        </w:numPr>
        <w:pBdr>
          <w:top w:val="nil"/>
          <w:left w:val="nil"/>
          <w:bottom w:val="nil"/>
          <w:right w:val="nil"/>
          <w:between w:val="nil"/>
        </w:pBdr>
        <w:spacing w:before="0" w:after="0" w:line="240" w:lineRule="auto"/>
        <w:ind w:left="803" w:hanging="803"/>
        <w:rPr>
          <w:rFonts w:ascii="Calibri" w:eastAsia="Calibri" w:hAnsi="Calibri" w:cs="Calibri"/>
          <w:b/>
          <w:color w:val="000000"/>
          <w:sz w:val="20"/>
          <w:szCs w:val="20"/>
          <w:highlight w:val="yellow"/>
        </w:rPr>
      </w:pPr>
      <w:r>
        <w:rPr>
          <w:rFonts w:ascii="Calibri" w:eastAsia="Calibri" w:hAnsi="Calibri" w:cs="Calibri"/>
          <w:b/>
          <w:sz w:val="20"/>
          <w:szCs w:val="20"/>
          <w:highlight w:val="yellow"/>
        </w:rPr>
        <w:t xml:space="preserve">Insurance &amp; </w:t>
      </w:r>
      <w:r>
        <w:rPr>
          <w:rFonts w:ascii="Calibri" w:eastAsia="Calibri" w:hAnsi="Calibri" w:cs="Calibri"/>
          <w:b/>
          <w:color w:val="000000"/>
          <w:sz w:val="20"/>
          <w:szCs w:val="20"/>
          <w:highlight w:val="yellow"/>
        </w:rPr>
        <w:t xml:space="preserve">Indemnification: </w:t>
      </w:r>
      <w:r>
        <w:rPr>
          <w:rFonts w:ascii="Calibri" w:eastAsia="Calibri" w:hAnsi="Calibri" w:cs="Calibri"/>
          <w:color w:val="000000"/>
          <w:sz w:val="20"/>
          <w:szCs w:val="20"/>
          <w:highlight w:val="yellow"/>
        </w:rPr>
        <w:t xml:space="preserve">(Add current and relevant </w:t>
      </w:r>
      <w:hyperlink r:id="rId12">
        <w:r>
          <w:rPr>
            <w:rFonts w:ascii="Calibri" w:eastAsia="Calibri" w:hAnsi="Calibri" w:cs="Calibri"/>
            <w:color w:val="1155CC"/>
            <w:sz w:val="20"/>
            <w:szCs w:val="20"/>
            <w:highlight w:val="yellow"/>
            <w:u w:val="single"/>
          </w:rPr>
          <w:t>Risk</w:t>
        </w:r>
      </w:hyperlink>
      <w:hyperlink r:id="rId13">
        <w:r>
          <w:rPr>
            <w:rFonts w:ascii="Calibri" w:eastAsia="Calibri" w:hAnsi="Calibri" w:cs="Calibri"/>
            <w:color w:val="1155CC"/>
            <w:sz w:val="20"/>
            <w:szCs w:val="20"/>
            <w:highlight w:val="yellow"/>
            <w:u w:val="single"/>
          </w:rPr>
          <w:t xml:space="preserve"> Management insurance module</w:t>
        </w:r>
      </w:hyperlink>
      <w:r>
        <w:rPr>
          <w:rFonts w:ascii="Calibri" w:eastAsia="Calibri" w:hAnsi="Calibri" w:cs="Calibri"/>
          <w:color w:val="000000"/>
          <w:sz w:val="20"/>
          <w:szCs w:val="20"/>
          <w:highlight w:val="yellow"/>
        </w:rPr>
        <w:t>)</w:t>
      </w:r>
    </w:p>
    <w:p w14:paraId="6E3590B2" w14:textId="77777777" w:rsidR="003333F5" w:rsidRDefault="003333F5">
      <w:pPr>
        <w:pBdr>
          <w:top w:val="nil"/>
          <w:left w:val="nil"/>
          <w:bottom w:val="nil"/>
          <w:right w:val="nil"/>
          <w:between w:val="nil"/>
        </w:pBdr>
        <w:spacing w:before="0" w:after="0" w:line="240" w:lineRule="auto"/>
        <w:ind w:left="803" w:hanging="360"/>
        <w:rPr>
          <w:rFonts w:ascii="Calibri" w:eastAsia="Calibri" w:hAnsi="Calibri" w:cs="Calibri"/>
          <w:b/>
          <w:color w:val="000000"/>
          <w:sz w:val="20"/>
          <w:szCs w:val="20"/>
          <w:highlight w:val="yellow"/>
        </w:rPr>
      </w:pPr>
    </w:p>
    <w:p w14:paraId="17FCEFAF" w14:textId="77777777" w:rsidR="003333F5" w:rsidRDefault="00650950">
      <w:pPr>
        <w:numPr>
          <w:ilvl w:val="0"/>
          <w:numId w:val="3"/>
        </w:numPr>
        <w:pBdr>
          <w:top w:val="nil"/>
          <w:left w:val="nil"/>
          <w:bottom w:val="nil"/>
          <w:right w:val="nil"/>
          <w:between w:val="nil"/>
        </w:pBdr>
        <w:spacing w:before="0" w:after="0" w:line="240" w:lineRule="auto"/>
        <w:ind w:left="803" w:hanging="803"/>
        <w:rPr>
          <w:rFonts w:ascii="Calibri" w:eastAsia="Calibri" w:hAnsi="Calibri" w:cs="Calibri"/>
          <w:b/>
          <w:color w:val="000000"/>
          <w:sz w:val="20"/>
          <w:szCs w:val="20"/>
          <w:highlight w:val="yellow"/>
        </w:rPr>
      </w:pPr>
      <w:r>
        <w:rPr>
          <w:rFonts w:ascii="Calibri" w:eastAsia="Calibri" w:hAnsi="Calibri" w:cs="Calibri"/>
          <w:b/>
          <w:color w:val="000000"/>
          <w:sz w:val="20"/>
          <w:szCs w:val="20"/>
          <w:highlight w:val="yellow"/>
        </w:rPr>
        <w:t xml:space="preserve">Data and Information Handling: </w:t>
      </w:r>
      <w:r>
        <w:rPr>
          <w:rFonts w:ascii="Calibri" w:eastAsia="Calibri" w:hAnsi="Calibri" w:cs="Calibri"/>
          <w:color w:val="000000"/>
          <w:sz w:val="20"/>
          <w:szCs w:val="20"/>
          <w:highlight w:val="yellow"/>
        </w:rPr>
        <w:t>(Add this section if the Work includes handling of any (1) State’s proprietary and sensitive data or (2) confidential or access-restrict</w:t>
      </w:r>
      <w:r>
        <w:rPr>
          <w:rFonts w:ascii="Calibri" w:eastAsia="Calibri" w:hAnsi="Calibri" w:cs="Calibri"/>
          <w:color w:val="000000"/>
          <w:sz w:val="20"/>
          <w:szCs w:val="20"/>
          <w:highlight w:val="yellow"/>
        </w:rPr>
        <w:t>ed information obtained from State or from others at State’s behest.</w:t>
      </w:r>
    </w:p>
    <w:p w14:paraId="5D83B928" w14:textId="77777777" w:rsidR="003333F5" w:rsidRDefault="003333F5">
      <w:pPr>
        <w:pBdr>
          <w:top w:val="nil"/>
          <w:left w:val="nil"/>
          <w:bottom w:val="nil"/>
          <w:right w:val="nil"/>
          <w:between w:val="nil"/>
        </w:pBdr>
        <w:spacing w:before="0" w:after="0"/>
        <w:ind w:left="1080" w:hanging="360"/>
        <w:rPr>
          <w:rFonts w:ascii="Calibri" w:eastAsia="Calibri" w:hAnsi="Calibri" w:cs="Calibri"/>
          <w:b/>
          <w:color w:val="000000"/>
          <w:sz w:val="20"/>
          <w:szCs w:val="20"/>
          <w:highlight w:val="yellow"/>
        </w:rPr>
      </w:pPr>
    </w:p>
    <w:p w14:paraId="2163104B" w14:textId="77777777" w:rsidR="003333F5" w:rsidRDefault="00650950">
      <w:pPr>
        <w:numPr>
          <w:ilvl w:val="0"/>
          <w:numId w:val="3"/>
        </w:numPr>
        <w:pBdr>
          <w:top w:val="nil"/>
          <w:left w:val="nil"/>
          <w:bottom w:val="nil"/>
          <w:right w:val="nil"/>
          <w:between w:val="nil"/>
        </w:pBdr>
        <w:spacing w:before="0" w:after="0" w:line="240" w:lineRule="auto"/>
        <w:ind w:left="803" w:hanging="803"/>
        <w:rPr>
          <w:rFonts w:ascii="Calibri" w:eastAsia="Calibri" w:hAnsi="Calibri" w:cs="Calibri"/>
          <w:color w:val="000000"/>
          <w:sz w:val="20"/>
          <w:szCs w:val="20"/>
          <w:highlight w:val="yellow"/>
        </w:rPr>
      </w:pPr>
      <w:r>
        <w:rPr>
          <w:rFonts w:ascii="Calibri" w:eastAsia="Calibri" w:hAnsi="Calibri" w:cs="Calibri"/>
          <w:b/>
          <w:color w:val="000000"/>
          <w:sz w:val="20"/>
          <w:szCs w:val="20"/>
          <w:highlight w:val="yellow"/>
        </w:rPr>
        <w:t>Information Technology Work:</w:t>
      </w:r>
      <w:r>
        <w:rPr>
          <w:rFonts w:ascii="Calibri" w:eastAsia="Calibri" w:hAnsi="Calibri" w:cs="Calibri"/>
          <w:color w:val="000000"/>
          <w:sz w:val="20"/>
          <w:szCs w:val="20"/>
          <w:highlight w:val="yellow"/>
        </w:rPr>
        <w:t xml:space="preserve"> (Add if and to the extent that the Work is or includes Information Technology. </w:t>
      </w:r>
    </w:p>
    <w:p w14:paraId="7074E223" w14:textId="77777777" w:rsidR="003333F5" w:rsidRDefault="003333F5">
      <w:pPr>
        <w:spacing w:before="0" w:after="0"/>
        <w:ind w:left="1080" w:hanging="360"/>
        <w:rPr>
          <w:rFonts w:ascii="Calibri" w:eastAsia="Calibri" w:hAnsi="Calibri" w:cs="Calibri"/>
          <w:sz w:val="20"/>
          <w:szCs w:val="20"/>
          <w:highlight w:val="yellow"/>
        </w:rPr>
      </w:pPr>
    </w:p>
    <w:p w14:paraId="4F145133" w14:textId="77777777" w:rsidR="003333F5" w:rsidRDefault="00650950">
      <w:pPr>
        <w:numPr>
          <w:ilvl w:val="0"/>
          <w:numId w:val="3"/>
        </w:numPr>
        <w:pBdr>
          <w:top w:val="nil"/>
          <w:left w:val="nil"/>
          <w:bottom w:val="nil"/>
          <w:right w:val="nil"/>
          <w:between w:val="nil"/>
        </w:pBdr>
        <w:spacing w:before="0" w:after="0" w:line="240" w:lineRule="auto"/>
        <w:ind w:left="803" w:hanging="803"/>
        <w:rPr>
          <w:rFonts w:ascii="Calibri" w:eastAsia="Calibri" w:hAnsi="Calibri" w:cs="Calibri"/>
          <w:color w:val="000000"/>
          <w:sz w:val="20"/>
          <w:szCs w:val="20"/>
          <w:highlight w:val="yellow"/>
        </w:rPr>
      </w:pPr>
      <w:r>
        <w:rPr>
          <w:rFonts w:ascii="Calibri" w:eastAsia="Calibri" w:hAnsi="Calibri" w:cs="Calibri"/>
          <w:b/>
          <w:color w:val="000000"/>
          <w:sz w:val="20"/>
          <w:szCs w:val="20"/>
          <w:highlight w:val="yellow"/>
        </w:rPr>
        <w:t xml:space="preserve">Agency Specific Terms and Conditions: </w:t>
      </w:r>
      <w:r>
        <w:rPr>
          <w:rFonts w:ascii="Calibri" w:eastAsia="Calibri" w:hAnsi="Calibri" w:cs="Calibri"/>
          <w:color w:val="000000"/>
          <w:sz w:val="20"/>
          <w:szCs w:val="20"/>
          <w:highlight w:val="yellow"/>
        </w:rPr>
        <w:t>(Add as needed or required.)</w:t>
      </w:r>
    </w:p>
    <w:p w14:paraId="597BEE5D" w14:textId="77777777" w:rsidR="003333F5" w:rsidRDefault="003333F5">
      <w:pPr>
        <w:pBdr>
          <w:top w:val="nil"/>
          <w:left w:val="nil"/>
          <w:bottom w:val="nil"/>
          <w:right w:val="nil"/>
          <w:between w:val="nil"/>
        </w:pBdr>
        <w:spacing w:before="60" w:after="60"/>
        <w:ind w:left="1080" w:hanging="360"/>
        <w:rPr>
          <w:rFonts w:ascii="Calibri" w:eastAsia="Calibri" w:hAnsi="Calibri" w:cs="Calibri"/>
          <w:color w:val="000000"/>
          <w:sz w:val="20"/>
          <w:szCs w:val="20"/>
          <w:highlight w:val="yellow"/>
        </w:rPr>
      </w:pPr>
    </w:p>
    <w:p w14:paraId="027441A7" w14:textId="77777777" w:rsidR="003333F5" w:rsidRDefault="00650950">
      <w:pPr>
        <w:numPr>
          <w:ilvl w:val="0"/>
          <w:numId w:val="3"/>
        </w:numPr>
        <w:pBdr>
          <w:top w:val="nil"/>
          <w:left w:val="nil"/>
          <w:bottom w:val="nil"/>
          <w:right w:val="nil"/>
          <w:between w:val="nil"/>
        </w:pBdr>
        <w:spacing w:before="0" w:after="0" w:line="240" w:lineRule="auto"/>
        <w:ind w:left="810" w:hanging="810"/>
        <w:rPr>
          <w:rFonts w:ascii="Calibri" w:eastAsia="Calibri" w:hAnsi="Calibri" w:cs="Calibri"/>
          <w:b/>
          <w:color w:val="000000"/>
          <w:sz w:val="20"/>
          <w:szCs w:val="20"/>
          <w:highlight w:val="yellow"/>
        </w:rPr>
      </w:pPr>
      <w:bookmarkStart w:id="7" w:name="_30j0zll" w:colFirst="0" w:colLast="0"/>
      <w:bookmarkEnd w:id="7"/>
      <w:r>
        <w:rPr>
          <w:rFonts w:ascii="Calibri" w:eastAsia="Calibri" w:hAnsi="Calibri" w:cs="Calibri"/>
          <w:b/>
          <w:color w:val="000000"/>
          <w:sz w:val="20"/>
          <w:szCs w:val="20"/>
          <w:highlight w:val="yellow"/>
        </w:rPr>
        <w:t>Provisions for Statewide Contracts:</w:t>
      </w:r>
      <w:r>
        <w:rPr>
          <w:rFonts w:ascii="Calibri" w:eastAsia="Calibri" w:hAnsi="Calibri" w:cs="Calibri"/>
          <w:color w:val="000000"/>
          <w:sz w:val="20"/>
          <w:szCs w:val="20"/>
          <w:highlight w:val="yellow"/>
        </w:rPr>
        <w:t xml:space="preserve"> (Add as needed or required.)</w:t>
      </w:r>
    </w:p>
    <w:p w14:paraId="41074B4E" w14:textId="77777777" w:rsidR="003333F5" w:rsidRDefault="003333F5">
      <w:pPr>
        <w:pBdr>
          <w:top w:val="nil"/>
          <w:left w:val="nil"/>
          <w:bottom w:val="nil"/>
          <w:right w:val="nil"/>
          <w:between w:val="nil"/>
        </w:pBdr>
        <w:spacing w:before="120" w:after="0" w:line="240" w:lineRule="auto"/>
        <w:ind w:left="1440" w:hanging="720"/>
        <w:rPr>
          <w:rFonts w:ascii="Calibri" w:eastAsia="Calibri" w:hAnsi="Calibri" w:cs="Calibri"/>
          <w:b/>
          <w:sz w:val="20"/>
          <w:szCs w:val="20"/>
          <w:highlight w:val="yellow"/>
        </w:rPr>
        <w:sectPr w:rsidR="003333F5">
          <w:headerReference w:type="default" r:id="rId14"/>
          <w:pgSz w:w="12240" w:h="15840"/>
          <w:pgMar w:top="720" w:right="1440" w:bottom="1728" w:left="1440" w:header="576" w:footer="576" w:gutter="0"/>
          <w:cols w:space="720"/>
        </w:sectPr>
      </w:pPr>
    </w:p>
    <w:p w14:paraId="4FE0CC8C" w14:textId="77777777" w:rsidR="003333F5" w:rsidRDefault="00650950">
      <w:pPr>
        <w:numPr>
          <w:ilvl w:val="1"/>
          <w:numId w:val="3"/>
        </w:numPr>
        <w:pBdr>
          <w:top w:val="nil"/>
          <w:left w:val="nil"/>
          <w:bottom w:val="nil"/>
          <w:right w:val="nil"/>
          <w:between w:val="nil"/>
        </w:pBdr>
        <w:spacing w:before="120" w:after="0" w:line="240" w:lineRule="auto"/>
        <w:rPr>
          <w:rFonts w:ascii="Calibri" w:eastAsia="Calibri" w:hAnsi="Calibri" w:cs="Calibri"/>
          <w:b/>
          <w:color w:val="000000"/>
          <w:sz w:val="20"/>
          <w:szCs w:val="20"/>
        </w:rPr>
      </w:pPr>
      <w:r>
        <w:br w:type="page"/>
      </w:r>
    </w:p>
    <w:p w14:paraId="7E140633" w14:textId="77777777" w:rsidR="003333F5" w:rsidRDefault="00650950">
      <w:pPr>
        <w:numPr>
          <w:ilvl w:val="0"/>
          <w:numId w:val="5"/>
        </w:numPr>
        <w:spacing w:before="0" w:after="180" w:line="240" w:lineRule="auto"/>
        <w:ind w:left="-90" w:right="-84" w:hanging="270"/>
        <w:rPr>
          <w:rFonts w:ascii="Calibri" w:eastAsia="Calibri" w:hAnsi="Calibri" w:cs="Calibri"/>
          <w:sz w:val="22"/>
          <w:szCs w:val="22"/>
        </w:rPr>
      </w:pPr>
      <w:r>
        <w:rPr>
          <w:rFonts w:ascii="Calibri" w:eastAsia="Calibri" w:hAnsi="Calibri" w:cs="Calibri"/>
          <w:sz w:val="22"/>
          <w:szCs w:val="22"/>
          <w:u w:val="single"/>
        </w:rPr>
        <w:lastRenderedPageBreak/>
        <w:t>Definition of Terms</w:t>
      </w:r>
      <w:r>
        <w:rPr>
          <w:rFonts w:ascii="Calibri" w:eastAsia="Calibri" w:hAnsi="Calibri" w:cs="Calibri"/>
          <w:sz w:val="22"/>
          <w:szCs w:val="22"/>
        </w:rPr>
        <w:t>. As used in this Solicitation and any resulting Contract, the terms listed below are defined as follows:</w:t>
      </w:r>
    </w:p>
    <w:p w14:paraId="613ECF95"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rPr>
        <w:t>“Attachment” means any item the Solicitation which requires the Offeror to submit as part of the Offer.</w:t>
      </w:r>
    </w:p>
    <w:p w14:paraId="41AE671D"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rPr>
        <w:t>“Contract” means the combination of the Solicitation, including the Uniform and Special Instructions to Offerors, the Uniform and Special Terms and Cond</w:t>
      </w:r>
      <w:r>
        <w:rPr>
          <w:rFonts w:ascii="Calibri" w:eastAsia="Calibri" w:hAnsi="Calibri" w:cs="Calibri"/>
          <w:sz w:val="22"/>
          <w:szCs w:val="22"/>
        </w:rPr>
        <w:t>itions, and the Specifications and Statement or Scope of Work; the Offer and any Best and Final Offers; and any Solicitation Amendments or Contract Amendments.</w:t>
      </w:r>
    </w:p>
    <w:p w14:paraId="5AB69129"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rPr>
        <w:t>"Contract Amendment" means a written document signed by the Procurement Officer that is issued f</w:t>
      </w:r>
      <w:r>
        <w:rPr>
          <w:rFonts w:ascii="Calibri" w:eastAsia="Calibri" w:hAnsi="Calibri" w:cs="Calibri"/>
          <w:sz w:val="22"/>
          <w:szCs w:val="22"/>
        </w:rPr>
        <w:t>or the purpose of making changes in the Contract.</w:t>
      </w:r>
    </w:p>
    <w:p w14:paraId="28EBB2A1"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rPr>
        <w:t>“Contractor” means any person who has a Contract with the State.</w:t>
      </w:r>
    </w:p>
    <w:p w14:paraId="75309111"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rPr>
        <w:t>“Data” means recorded information, regardless of form or the media on which it may be recorded. The term may include technical data and compu</w:t>
      </w:r>
      <w:r>
        <w:rPr>
          <w:rFonts w:ascii="Calibri" w:eastAsia="Calibri" w:hAnsi="Calibri" w:cs="Calibri"/>
          <w:sz w:val="22"/>
          <w:szCs w:val="22"/>
        </w:rPr>
        <w:t xml:space="preserve">ter software. The term does not include information incidental to contract administration, such as financial, administrative, cost or pricing, or management information. </w:t>
      </w:r>
      <w:r>
        <w:rPr>
          <w:rFonts w:ascii="Calibri" w:eastAsia="Calibri" w:hAnsi="Calibri" w:cs="Calibri"/>
          <w:i/>
          <w:sz w:val="22"/>
          <w:szCs w:val="22"/>
        </w:rPr>
        <w:t xml:space="preserve"> </w:t>
      </w:r>
    </w:p>
    <w:p w14:paraId="633A3D6C"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rPr>
        <w:t>“Days” means calendar days unless otherwise specified.</w:t>
      </w:r>
    </w:p>
    <w:p w14:paraId="4C534900"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rPr>
        <w:t>“Exhibit” means any item labe</w:t>
      </w:r>
      <w:r>
        <w:rPr>
          <w:rFonts w:ascii="Calibri" w:eastAsia="Calibri" w:hAnsi="Calibri" w:cs="Calibri"/>
          <w:sz w:val="22"/>
          <w:szCs w:val="22"/>
        </w:rPr>
        <w:t>led as an Exhibit in the Solicitation or placed in the Exhibits section of the Solicitation generally containing maps, schematics, examples of reports, or other documents that will be used to perform the requirements of the Scope of Work after contract awa</w:t>
      </w:r>
      <w:r>
        <w:rPr>
          <w:rFonts w:ascii="Calibri" w:eastAsia="Calibri" w:hAnsi="Calibri" w:cs="Calibri"/>
          <w:sz w:val="22"/>
          <w:szCs w:val="22"/>
        </w:rPr>
        <w:t>rd.</w:t>
      </w:r>
    </w:p>
    <w:p w14:paraId="32246D00"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rPr>
        <w:t>“Gratuity” means a payment, loan, subscription, advance, deposit of money, services, or anything of more than nominal value, present or promised, unless consideration of substantially equal or greater value is received.</w:t>
      </w:r>
    </w:p>
    <w:p w14:paraId="3A767756"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rPr>
        <w:t xml:space="preserve">“Materials” means all property, </w:t>
      </w:r>
      <w:r>
        <w:rPr>
          <w:rFonts w:ascii="Calibri" w:eastAsia="Calibri" w:hAnsi="Calibri" w:cs="Calibri"/>
          <w:sz w:val="22"/>
          <w:szCs w:val="22"/>
        </w:rPr>
        <w:t>including equipment, supplies, printing, insurance and leases of property but does not include land, a permanent interest in land or real property or leasing space.</w:t>
      </w:r>
    </w:p>
    <w:p w14:paraId="6DCCEC04"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rPr>
        <w:t>“Procurement Officer” means the person, or his or her designee, duly authorized by the Stat</w:t>
      </w:r>
      <w:r>
        <w:rPr>
          <w:rFonts w:ascii="Calibri" w:eastAsia="Calibri" w:hAnsi="Calibri" w:cs="Calibri"/>
          <w:sz w:val="22"/>
          <w:szCs w:val="22"/>
        </w:rPr>
        <w:t>e to enter into and administer Contracts and make written determinations with respect to the Contract.</w:t>
      </w:r>
    </w:p>
    <w:p w14:paraId="6987441F"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rPr>
        <w:t>“Services” means the furnishing of labor, time or effort by a Contractor or Subcontractor which does not involve the delivery of a specific end product o</w:t>
      </w:r>
      <w:r>
        <w:rPr>
          <w:rFonts w:ascii="Calibri" w:eastAsia="Calibri" w:hAnsi="Calibri" w:cs="Calibri"/>
          <w:sz w:val="22"/>
          <w:szCs w:val="22"/>
        </w:rPr>
        <w:t>ther than required reports and performance, but does not include employment agreements or collective bargaining agreements.</w:t>
      </w:r>
    </w:p>
    <w:p w14:paraId="054D3E0B"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highlight w:val="white"/>
        </w:rPr>
        <w:t>“State” means any department, commission, council, board, bureau, committee, institution, agency, government corporation or other es</w:t>
      </w:r>
      <w:r>
        <w:rPr>
          <w:rFonts w:ascii="Calibri" w:eastAsia="Calibri" w:hAnsi="Calibri" w:cs="Calibri"/>
          <w:sz w:val="22"/>
          <w:szCs w:val="22"/>
          <w:highlight w:val="white"/>
        </w:rPr>
        <w:t>tablishment or official of the executive branch or corporation commission of the State of Arizona that executes the Contract.</w:t>
      </w:r>
    </w:p>
    <w:p w14:paraId="7F51EB3B"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highlight w:val="white"/>
        </w:rPr>
        <w:t>“State Fiscal Y</w:t>
      </w:r>
      <w:r>
        <w:rPr>
          <w:rFonts w:ascii="Calibri" w:eastAsia="Calibri" w:hAnsi="Calibri" w:cs="Calibri"/>
          <w:sz w:val="22"/>
          <w:szCs w:val="22"/>
        </w:rPr>
        <w:t>ear” means the period beginning with July 1 and ending June 30.</w:t>
      </w:r>
    </w:p>
    <w:p w14:paraId="04BA4254"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rPr>
        <w:lastRenderedPageBreak/>
        <w:t>“Subcontract” means any Contract, express or implie</w:t>
      </w:r>
      <w:r>
        <w:rPr>
          <w:rFonts w:ascii="Calibri" w:eastAsia="Calibri" w:hAnsi="Calibri" w:cs="Calibri"/>
          <w:sz w:val="22"/>
          <w:szCs w:val="22"/>
        </w:rPr>
        <w:t>d, between the Contractor and anoth</w:t>
      </w:r>
      <w:r>
        <w:rPr>
          <w:rFonts w:ascii="Calibri" w:eastAsia="Calibri" w:hAnsi="Calibri" w:cs="Calibri"/>
          <w:sz w:val="22"/>
          <w:szCs w:val="22"/>
          <w:highlight w:val="white"/>
        </w:rPr>
        <w:t>er party or between a Subcontractor and another party delegating or assigning, in whole or in part, the making or furnishing of any Materials or any Services required for the performance of the Contract.</w:t>
      </w:r>
    </w:p>
    <w:p w14:paraId="788F48C9"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highlight w:val="white"/>
        </w:rPr>
        <w:t>“Subcontractor” m</w:t>
      </w:r>
      <w:r>
        <w:rPr>
          <w:rFonts w:ascii="Calibri" w:eastAsia="Calibri" w:hAnsi="Calibri" w:cs="Calibri"/>
          <w:sz w:val="22"/>
          <w:szCs w:val="22"/>
          <w:highlight w:val="white"/>
        </w:rPr>
        <w:t>eans a person who contracts to perform work or render Services to a Contractor or to another Subcontractor as a part of a Contract with the State.</w:t>
      </w:r>
    </w:p>
    <w:p w14:paraId="2BE830AC" w14:textId="77777777" w:rsidR="003333F5" w:rsidRDefault="00650950">
      <w:pPr>
        <w:numPr>
          <w:ilvl w:val="0"/>
          <w:numId w:val="5"/>
        </w:numPr>
        <w:spacing w:before="0" w:after="180" w:line="240" w:lineRule="auto"/>
        <w:ind w:left="-90" w:right="-84" w:hanging="270"/>
        <w:rPr>
          <w:rFonts w:ascii="Calibri" w:eastAsia="Calibri" w:hAnsi="Calibri" w:cs="Calibri"/>
          <w:sz w:val="22"/>
          <w:szCs w:val="22"/>
        </w:rPr>
      </w:pPr>
      <w:r>
        <w:rPr>
          <w:rFonts w:ascii="Calibri" w:eastAsia="Calibri" w:hAnsi="Calibri" w:cs="Calibri"/>
          <w:sz w:val="22"/>
          <w:szCs w:val="22"/>
          <w:u w:val="single"/>
        </w:rPr>
        <w:t>Contract Interpretation</w:t>
      </w:r>
    </w:p>
    <w:p w14:paraId="059FEE76"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Arizona Law</w:t>
      </w:r>
      <w:r>
        <w:rPr>
          <w:rFonts w:ascii="Calibri" w:eastAsia="Calibri" w:hAnsi="Calibri" w:cs="Calibri"/>
          <w:sz w:val="22"/>
          <w:szCs w:val="22"/>
        </w:rPr>
        <w:t>. The Arizona law applies to this Contract including, where applicable, th</w:t>
      </w:r>
      <w:r>
        <w:rPr>
          <w:rFonts w:ascii="Calibri" w:eastAsia="Calibri" w:hAnsi="Calibri" w:cs="Calibri"/>
          <w:sz w:val="22"/>
          <w:szCs w:val="22"/>
        </w:rPr>
        <w:t>e Uniform Commercial Code as adopted by the State of Arizona and the Arizona Procurement Code, Arizona Revised Statutes (A.R.S.) Title 41, Chapter 23, and its implementing rules, Arizona Administrative Code (</w:t>
      </w:r>
      <w:proofErr w:type="spellStart"/>
      <w:r>
        <w:rPr>
          <w:rFonts w:ascii="Calibri" w:eastAsia="Calibri" w:hAnsi="Calibri" w:cs="Calibri"/>
          <w:sz w:val="22"/>
          <w:szCs w:val="22"/>
        </w:rPr>
        <w:t>A.A.C</w:t>
      </w:r>
      <w:proofErr w:type="spellEnd"/>
      <w:r>
        <w:rPr>
          <w:rFonts w:ascii="Calibri" w:eastAsia="Calibri" w:hAnsi="Calibri" w:cs="Calibri"/>
          <w:sz w:val="22"/>
          <w:szCs w:val="22"/>
        </w:rPr>
        <w:t>.) Title 2, Chapter 7.</w:t>
      </w:r>
    </w:p>
    <w:p w14:paraId="638BCC47"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Implied Contract Ter</w:t>
      </w:r>
      <w:r>
        <w:rPr>
          <w:rFonts w:ascii="Calibri" w:eastAsia="Calibri" w:hAnsi="Calibri" w:cs="Calibri"/>
          <w:sz w:val="22"/>
          <w:szCs w:val="22"/>
          <w:u w:val="single"/>
        </w:rPr>
        <w:t>ms</w:t>
      </w:r>
      <w:r>
        <w:rPr>
          <w:rFonts w:ascii="Calibri" w:eastAsia="Calibri" w:hAnsi="Calibri" w:cs="Calibri"/>
          <w:sz w:val="22"/>
          <w:szCs w:val="22"/>
        </w:rPr>
        <w:t>. Each provision of law and any terms required by law to be in this Contract are a part of this Contract as if fully stated in it.</w:t>
      </w:r>
    </w:p>
    <w:p w14:paraId="0528AE77"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Contract Order of Precedence</w:t>
      </w:r>
      <w:r>
        <w:rPr>
          <w:rFonts w:ascii="Calibri" w:eastAsia="Calibri" w:hAnsi="Calibri" w:cs="Calibri"/>
          <w:sz w:val="22"/>
          <w:szCs w:val="22"/>
        </w:rPr>
        <w:t>. In the event of a conflict in the provisions of the Contract, as accepted by the State and as</w:t>
      </w:r>
      <w:r>
        <w:rPr>
          <w:rFonts w:ascii="Calibri" w:eastAsia="Calibri" w:hAnsi="Calibri" w:cs="Calibri"/>
          <w:sz w:val="22"/>
          <w:szCs w:val="22"/>
        </w:rPr>
        <w:t xml:space="preserve"> they may be amended, the following shall prevail in the order set forth below:</w:t>
      </w:r>
    </w:p>
    <w:p w14:paraId="04B9C993" w14:textId="77777777" w:rsidR="003333F5" w:rsidRDefault="00650950">
      <w:pPr>
        <w:numPr>
          <w:ilvl w:val="2"/>
          <w:numId w:val="5"/>
        </w:numPr>
        <w:spacing w:before="0" w:after="0" w:line="240" w:lineRule="auto"/>
        <w:ind w:left="1710" w:right="-84"/>
        <w:jc w:val="both"/>
        <w:rPr>
          <w:rFonts w:ascii="Calibri" w:eastAsia="Calibri" w:hAnsi="Calibri" w:cs="Calibri"/>
          <w:sz w:val="22"/>
          <w:szCs w:val="22"/>
        </w:rPr>
      </w:pPr>
      <w:r>
        <w:rPr>
          <w:rFonts w:ascii="Calibri" w:eastAsia="Calibri" w:hAnsi="Calibri" w:cs="Calibri"/>
          <w:sz w:val="22"/>
          <w:szCs w:val="22"/>
        </w:rPr>
        <w:t>Special Terms and Conditions;</w:t>
      </w:r>
    </w:p>
    <w:p w14:paraId="6676C4AC" w14:textId="77777777" w:rsidR="003333F5" w:rsidRDefault="00650950">
      <w:pPr>
        <w:numPr>
          <w:ilvl w:val="2"/>
          <w:numId w:val="5"/>
        </w:numPr>
        <w:spacing w:before="0" w:after="0" w:line="240" w:lineRule="auto"/>
        <w:ind w:left="1710" w:right="-84"/>
        <w:jc w:val="both"/>
        <w:rPr>
          <w:rFonts w:ascii="Calibri" w:eastAsia="Calibri" w:hAnsi="Calibri" w:cs="Calibri"/>
          <w:sz w:val="22"/>
          <w:szCs w:val="22"/>
        </w:rPr>
      </w:pPr>
      <w:r>
        <w:rPr>
          <w:rFonts w:ascii="Calibri" w:eastAsia="Calibri" w:hAnsi="Calibri" w:cs="Calibri"/>
          <w:sz w:val="22"/>
          <w:szCs w:val="22"/>
        </w:rPr>
        <w:t>Uniform Terms and Conditions;</w:t>
      </w:r>
    </w:p>
    <w:p w14:paraId="7563E421" w14:textId="77777777" w:rsidR="003333F5" w:rsidRDefault="00650950">
      <w:pPr>
        <w:numPr>
          <w:ilvl w:val="2"/>
          <w:numId w:val="5"/>
        </w:numPr>
        <w:spacing w:before="0" w:after="0" w:line="240" w:lineRule="auto"/>
        <w:ind w:left="1710" w:right="-84"/>
        <w:jc w:val="both"/>
        <w:rPr>
          <w:rFonts w:ascii="Calibri" w:eastAsia="Calibri" w:hAnsi="Calibri" w:cs="Calibri"/>
          <w:sz w:val="22"/>
          <w:szCs w:val="22"/>
        </w:rPr>
      </w:pPr>
      <w:r>
        <w:rPr>
          <w:rFonts w:ascii="Calibri" w:eastAsia="Calibri" w:hAnsi="Calibri" w:cs="Calibri"/>
          <w:sz w:val="22"/>
          <w:szCs w:val="22"/>
        </w:rPr>
        <w:t>Statement or Scope of Work;</w:t>
      </w:r>
    </w:p>
    <w:p w14:paraId="1433CA8A" w14:textId="77777777" w:rsidR="003333F5" w:rsidRDefault="00650950">
      <w:pPr>
        <w:numPr>
          <w:ilvl w:val="2"/>
          <w:numId w:val="5"/>
        </w:numPr>
        <w:spacing w:before="0" w:after="0" w:line="240" w:lineRule="auto"/>
        <w:ind w:left="1710" w:right="-84"/>
        <w:jc w:val="both"/>
        <w:rPr>
          <w:rFonts w:ascii="Calibri" w:eastAsia="Calibri" w:hAnsi="Calibri" w:cs="Calibri"/>
          <w:sz w:val="22"/>
          <w:szCs w:val="22"/>
        </w:rPr>
      </w:pPr>
      <w:r>
        <w:rPr>
          <w:rFonts w:ascii="Calibri" w:eastAsia="Calibri" w:hAnsi="Calibri" w:cs="Calibri"/>
          <w:sz w:val="22"/>
          <w:szCs w:val="22"/>
        </w:rPr>
        <w:t>Specifications;</w:t>
      </w:r>
    </w:p>
    <w:p w14:paraId="21EDD00C" w14:textId="77777777" w:rsidR="003333F5" w:rsidRDefault="00650950">
      <w:pPr>
        <w:numPr>
          <w:ilvl w:val="2"/>
          <w:numId w:val="5"/>
        </w:numPr>
        <w:spacing w:before="0" w:after="0" w:line="240" w:lineRule="auto"/>
        <w:ind w:left="1710" w:right="-84"/>
        <w:jc w:val="both"/>
        <w:rPr>
          <w:rFonts w:ascii="Calibri" w:eastAsia="Calibri" w:hAnsi="Calibri" w:cs="Calibri"/>
          <w:sz w:val="22"/>
          <w:szCs w:val="22"/>
        </w:rPr>
      </w:pPr>
      <w:r>
        <w:rPr>
          <w:rFonts w:ascii="Calibri" w:eastAsia="Calibri" w:hAnsi="Calibri" w:cs="Calibri"/>
          <w:sz w:val="22"/>
          <w:szCs w:val="22"/>
        </w:rPr>
        <w:t>Attachments;</w:t>
      </w:r>
    </w:p>
    <w:p w14:paraId="3B5333E0" w14:textId="77777777" w:rsidR="003333F5" w:rsidRDefault="00650950">
      <w:pPr>
        <w:numPr>
          <w:ilvl w:val="2"/>
          <w:numId w:val="5"/>
        </w:numPr>
        <w:spacing w:before="0" w:after="0" w:line="240" w:lineRule="auto"/>
        <w:ind w:left="1710" w:right="-84"/>
        <w:jc w:val="both"/>
        <w:rPr>
          <w:rFonts w:ascii="Calibri" w:eastAsia="Calibri" w:hAnsi="Calibri" w:cs="Calibri"/>
          <w:sz w:val="22"/>
          <w:szCs w:val="22"/>
        </w:rPr>
      </w:pPr>
      <w:r>
        <w:rPr>
          <w:rFonts w:ascii="Calibri" w:eastAsia="Calibri" w:hAnsi="Calibri" w:cs="Calibri"/>
          <w:sz w:val="22"/>
          <w:szCs w:val="22"/>
        </w:rPr>
        <w:t>Exhibits; then</w:t>
      </w:r>
    </w:p>
    <w:p w14:paraId="01F9F836" w14:textId="77777777" w:rsidR="003333F5" w:rsidRDefault="00650950">
      <w:pPr>
        <w:numPr>
          <w:ilvl w:val="2"/>
          <w:numId w:val="5"/>
        </w:numPr>
        <w:spacing w:before="0" w:after="0" w:line="240" w:lineRule="auto"/>
        <w:ind w:left="1710" w:right="-84"/>
        <w:jc w:val="both"/>
        <w:rPr>
          <w:rFonts w:ascii="Calibri" w:eastAsia="Calibri" w:hAnsi="Calibri" w:cs="Calibri"/>
          <w:sz w:val="22"/>
          <w:szCs w:val="22"/>
        </w:rPr>
      </w:pPr>
      <w:r>
        <w:rPr>
          <w:rFonts w:ascii="Calibri" w:eastAsia="Calibri" w:hAnsi="Calibri" w:cs="Calibri"/>
          <w:sz w:val="22"/>
          <w:szCs w:val="22"/>
        </w:rPr>
        <w:t>Any other documents referenced or included in the Solicitation including, but not limited to, any Bid or Offer documents provided by the Contractor that do not fall into one of the above categories.</w:t>
      </w:r>
    </w:p>
    <w:p w14:paraId="6DB3EF4E" w14:textId="77777777" w:rsidR="003333F5" w:rsidRDefault="003333F5">
      <w:pPr>
        <w:spacing w:before="0" w:after="0" w:line="240" w:lineRule="auto"/>
        <w:ind w:left="2160" w:right="-84"/>
        <w:jc w:val="both"/>
        <w:rPr>
          <w:rFonts w:ascii="Calibri" w:eastAsia="Calibri" w:hAnsi="Calibri" w:cs="Calibri"/>
          <w:sz w:val="22"/>
          <w:szCs w:val="22"/>
        </w:rPr>
      </w:pPr>
    </w:p>
    <w:p w14:paraId="2AF06C50"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Relationship of Parties</w:t>
      </w:r>
      <w:r>
        <w:rPr>
          <w:rFonts w:ascii="Calibri" w:eastAsia="Calibri" w:hAnsi="Calibri" w:cs="Calibri"/>
          <w:sz w:val="22"/>
          <w:szCs w:val="22"/>
        </w:rPr>
        <w:t>. The Contractor under this Contr</w:t>
      </w:r>
      <w:r>
        <w:rPr>
          <w:rFonts w:ascii="Calibri" w:eastAsia="Calibri" w:hAnsi="Calibri" w:cs="Calibri"/>
          <w:sz w:val="22"/>
          <w:szCs w:val="22"/>
        </w:rPr>
        <w:t>act is an independent Contractor. Neither party to this Contract shall be deemed to be the employee or agent of the other party to the Contract.</w:t>
      </w:r>
    </w:p>
    <w:p w14:paraId="647815E6"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Severability</w:t>
      </w:r>
      <w:r>
        <w:rPr>
          <w:rFonts w:ascii="Calibri" w:eastAsia="Calibri" w:hAnsi="Calibri" w:cs="Calibri"/>
          <w:sz w:val="22"/>
          <w:szCs w:val="22"/>
        </w:rPr>
        <w:t>. The provisions of this Contract are severable. Any term or condition deemed illegal or invalid sh</w:t>
      </w:r>
      <w:r>
        <w:rPr>
          <w:rFonts w:ascii="Calibri" w:eastAsia="Calibri" w:hAnsi="Calibri" w:cs="Calibri"/>
          <w:sz w:val="22"/>
          <w:szCs w:val="22"/>
        </w:rPr>
        <w:t>all not affect any other term or condition of the Contract.</w:t>
      </w:r>
    </w:p>
    <w:p w14:paraId="6DECF46A"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 xml:space="preserve">No </w:t>
      </w:r>
      <w:proofErr w:type="spellStart"/>
      <w:r>
        <w:rPr>
          <w:rFonts w:ascii="Calibri" w:eastAsia="Calibri" w:hAnsi="Calibri" w:cs="Calibri"/>
          <w:sz w:val="22"/>
          <w:szCs w:val="22"/>
          <w:u w:val="single"/>
        </w:rPr>
        <w:t>Parol</w:t>
      </w:r>
      <w:proofErr w:type="spellEnd"/>
      <w:r>
        <w:rPr>
          <w:rFonts w:ascii="Calibri" w:eastAsia="Calibri" w:hAnsi="Calibri" w:cs="Calibri"/>
          <w:sz w:val="22"/>
          <w:szCs w:val="22"/>
          <w:u w:val="single"/>
        </w:rPr>
        <w:t xml:space="preserve"> Evidence</w:t>
      </w:r>
      <w:r>
        <w:rPr>
          <w:rFonts w:ascii="Calibri" w:eastAsia="Calibri" w:hAnsi="Calibri" w:cs="Calibri"/>
          <w:sz w:val="22"/>
          <w:szCs w:val="22"/>
        </w:rPr>
        <w:t>. This Contract is intended by the parties as a final and complete expression of their agreement. No course of prior dealings between the parties and no usage of the trade shall s</w:t>
      </w:r>
      <w:r>
        <w:rPr>
          <w:rFonts w:ascii="Calibri" w:eastAsia="Calibri" w:hAnsi="Calibri" w:cs="Calibri"/>
          <w:sz w:val="22"/>
          <w:szCs w:val="22"/>
        </w:rPr>
        <w:t>upplement or explain any terms used in this document and no other understanding either oral or in writing shall be binding.</w:t>
      </w:r>
    </w:p>
    <w:p w14:paraId="36697ADF"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No Waiver</w:t>
      </w:r>
      <w:r>
        <w:rPr>
          <w:rFonts w:ascii="Calibri" w:eastAsia="Calibri" w:hAnsi="Calibri" w:cs="Calibri"/>
          <w:sz w:val="22"/>
          <w:szCs w:val="22"/>
        </w:rPr>
        <w:t>. Either party’s failure to insist on strict performance of any term or condition of the Contract shall not be deemed a wai</w:t>
      </w:r>
      <w:r>
        <w:rPr>
          <w:rFonts w:ascii="Calibri" w:eastAsia="Calibri" w:hAnsi="Calibri" w:cs="Calibri"/>
          <w:sz w:val="22"/>
          <w:szCs w:val="22"/>
        </w:rPr>
        <w:t>ver of that term or condition even if the party accepting or acquiescing in the nonconforming performance knows of the nature of the performance and fails to object to it.</w:t>
      </w:r>
    </w:p>
    <w:p w14:paraId="079B9A4D" w14:textId="77777777" w:rsidR="003333F5" w:rsidRDefault="00650950">
      <w:pPr>
        <w:numPr>
          <w:ilvl w:val="0"/>
          <w:numId w:val="5"/>
        </w:numPr>
        <w:spacing w:before="0" w:after="180" w:line="240" w:lineRule="auto"/>
        <w:ind w:left="-90" w:right="-84" w:hanging="270"/>
        <w:rPr>
          <w:rFonts w:ascii="Calibri" w:eastAsia="Calibri" w:hAnsi="Calibri" w:cs="Calibri"/>
          <w:sz w:val="22"/>
          <w:szCs w:val="22"/>
        </w:rPr>
      </w:pPr>
      <w:r>
        <w:rPr>
          <w:rFonts w:ascii="Calibri" w:eastAsia="Calibri" w:hAnsi="Calibri" w:cs="Calibri"/>
          <w:sz w:val="22"/>
          <w:szCs w:val="22"/>
          <w:u w:val="single"/>
        </w:rPr>
        <w:lastRenderedPageBreak/>
        <w:t>Contract Administration and Operation</w:t>
      </w:r>
    </w:p>
    <w:p w14:paraId="777B34EA"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Records</w:t>
      </w:r>
      <w:r>
        <w:rPr>
          <w:rFonts w:ascii="Calibri" w:eastAsia="Calibri" w:hAnsi="Calibri" w:cs="Calibri"/>
          <w:sz w:val="22"/>
          <w:szCs w:val="22"/>
        </w:rPr>
        <w:t>. Under A.R.S. § 35-214 and § 35-215, t</w:t>
      </w:r>
      <w:r>
        <w:rPr>
          <w:rFonts w:ascii="Calibri" w:eastAsia="Calibri" w:hAnsi="Calibri" w:cs="Calibri"/>
          <w:sz w:val="22"/>
          <w:szCs w:val="22"/>
        </w:rPr>
        <w:t>he Contractor shall retain and shall contractually require each Subcontractor to retain any and all Data and other “records” relating to the acquisition and performance of the Contract for a period of five (5) years after the completion of the Contract. Al</w:t>
      </w:r>
      <w:r>
        <w:rPr>
          <w:rFonts w:ascii="Calibri" w:eastAsia="Calibri" w:hAnsi="Calibri" w:cs="Calibri"/>
          <w:sz w:val="22"/>
          <w:szCs w:val="22"/>
        </w:rPr>
        <w:t>l records shall be subject to inspection and audit by the State at reasonable times. Upon request, the Contractor shall produce a legible copy of any or all such records.</w:t>
      </w:r>
    </w:p>
    <w:p w14:paraId="4CA9F702"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Non-Discrimination</w:t>
      </w:r>
      <w:r>
        <w:rPr>
          <w:rFonts w:ascii="Calibri" w:eastAsia="Calibri" w:hAnsi="Calibri" w:cs="Calibri"/>
          <w:sz w:val="22"/>
          <w:szCs w:val="22"/>
        </w:rPr>
        <w:t>. The Contractor shall comply with State Executive Orders No. 2023-</w:t>
      </w:r>
      <w:r>
        <w:rPr>
          <w:rFonts w:ascii="Calibri" w:eastAsia="Calibri" w:hAnsi="Calibri" w:cs="Calibri"/>
          <w:sz w:val="22"/>
          <w:szCs w:val="22"/>
        </w:rPr>
        <w:t>01, 2009-09, and any and all other applicable Federal and State laws, rules and regulations, including the Americans with Disabilities Act.</w:t>
      </w:r>
    </w:p>
    <w:p w14:paraId="2F75E743"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Audit</w:t>
      </w:r>
      <w:r>
        <w:rPr>
          <w:rFonts w:ascii="Calibri" w:eastAsia="Calibri" w:hAnsi="Calibri" w:cs="Calibri"/>
          <w:sz w:val="22"/>
          <w:szCs w:val="22"/>
        </w:rPr>
        <w:t xml:space="preserve">. Pursuant to A.R.S. § 35-214, at any time during the term of this Contract and five (5) years thereafter, the </w:t>
      </w:r>
      <w:r>
        <w:rPr>
          <w:rFonts w:ascii="Calibri" w:eastAsia="Calibri" w:hAnsi="Calibri" w:cs="Calibri"/>
          <w:sz w:val="22"/>
          <w:szCs w:val="22"/>
        </w:rPr>
        <w:t>Contractor’s or any Subcontractor’s books and records shall be subject to audit by the State and, where applicable, the Federal Government, to the extent that the books and records relate to the performance of the Contract or Subcontract.</w:t>
      </w:r>
    </w:p>
    <w:p w14:paraId="5935BF85"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Facilities Inspec</w:t>
      </w:r>
      <w:r>
        <w:rPr>
          <w:rFonts w:ascii="Calibri" w:eastAsia="Calibri" w:hAnsi="Calibri" w:cs="Calibri"/>
          <w:sz w:val="22"/>
          <w:szCs w:val="22"/>
          <w:u w:val="single"/>
        </w:rPr>
        <w:t>tion and Materials Testing</w:t>
      </w:r>
      <w:r>
        <w:rPr>
          <w:rFonts w:ascii="Calibri" w:eastAsia="Calibri" w:hAnsi="Calibri" w:cs="Calibri"/>
          <w:sz w:val="22"/>
          <w:szCs w:val="22"/>
        </w:rPr>
        <w:t>. The Contractor agrees to permit access to its facilities, Subcontractor facilities, and the Contractor’s processes or services, at reasonable times for inspection of the facilities or Materials covered under this Contract as req</w:t>
      </w:r>
      <w:r>
        <w:rPr>
          <w:rFonts w:ascii="Calibri" w:eastAsia="Calibri" w:hAnsi="Calibri" w:cs="Calibri"/>
          <w:sz w:val="22"/>
          <w:szCs w:val="22"/>
        </w:rPr>
        <w:t>uired under A.R.S. § 41-2547. The State shall also have the right to test, at its own cost, the Materials to be supplied under this Contract. Neither inspection of the Contractor’s facilities nor Materials testing shall constitute final acceptance of the M</w:t>
      </w:r>
      <w:r>
        <w:rPr>
          <w:rFonts w:ascii="Calibri" w:eastAsia="Calibri" w:hAnsi="Calibri" w:cs="Calibri"/>
          <w:sz w:val="22"/>
          <w:szCs w:val="22"/>
        </w:rPr>
        <w:t>aterials or Services. If the State determines non-compliance of the Materials, the Contractor shall be responsible for the payment of all costs incurred by the State for testing and inspection.</w:t>
      </w:r>
    </w:p>
    <w:p w14:paraId="7E012469"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Notices</w:t>
      </w:r>
      <w:r>
        <w:rPr>
          <w:rFonts w:ascii="Calibri" w:eastAsia="Calibri" w:hAnsi="Calibri" w:cs="Calibri"/>
          <w:sz w:val="22"/>
          <w:szCs w:val="22"/>
        </w:rPr>
        <w:t>. Notices to the Contractor required by this Contract s</w:t>
      </w:r>
      <w:r>
        <w:rPr>
          <w:rFonts w:ascii="Calibri" w:eastAsia="Calibri" w:hAnsi="Calibri" w:cs="Calibri"/>
          <w:sz w:val="22"/>
          <w:szCs w:val="22"/>
        </w:rPr>
        <w:t>hall be made by the State to the person indicated on the Offer and Acceptance form submitted by the Contractor unless otherwise stated in the Contract. Notices to the State required by the Contract shall be made by the Contractor to the Solicitation Contac</w:t>
      </w:r>
      <w:r>
        <w:rPr>
          <w:rFonts w:ascii="Calibri" w:eastAsia="Calibri" w:hAnsi="Calibri" w:cs="Calibri"/>
          <w:sz w:val="22"/>
          <w:szCs w:val="22"/>
        </w:rPr>
        <w:t xml:space="preserve">t Person indicated on the Solicitation, stated in the Contract, or listed on the State’s eProcurement system. An authorized Procurement Officer and an authorized Contractor representative may change their respective person to whom notice shall be given by </w:t>
      </w:r>
      <w:r>
        <w:rPr>
          <w:rFonts w:ascii="Calibri" w:eastAsia="Calibri" w:hAnsi="Calibri" w:cs="Calibri"/>
          <w:sz w:val="22"/>
          <w:szCs w:val="22"/>
        </w:rPr>
        <w:t>written notice to the other and an amendment to the Contract shall not be necessary.</w:t>
      </w:r>
    </w:p>
    <w:p w14:paraId="0CDEBAD9"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Advertising, Publishing and Promotion of Contract</w:t>
      </w:r>
      <w:r>
        <w:rPr>
          <w:rFonts w:ascii="Calibri" w:eastAsia="Calibri" w:hAnsi="Calibri" w:cs="Calibri"/>
          <w:sz w:val="22"/>
          <w:szCs w:val="22"/>
        </w:rPr>
        <w:t>. The Contractor shall not use, advertise or promote information for commercial benefit concerning this Contract without t</w:t>
      </w:r>
      <w:r>
        <w:rPr>
          <w:rFonts w:ascii="Calibri" w:eastAsia="Calibri" w:hAnsi="Calibri" w:cs="Calibri"/>
          <w:sz w:val="22"/>
          <w:szCs w:val="22"/>
        </w:rPr>
        <w:t>he prior written approval of the Procurement Officer.</w:t>
      </w:r>
    </w:p>
    <w:p w14:paraId="57B2BD1F"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Continuous Improvement</w:t>
      </w:r>
      <w:r>
        <w:rPr>
          <w:rFonts w:ascii="Calibri" w:eastAsia="Calibri" w:hAnsi="Calibri" w:cs="Calibri"/>
          <w:sz w:val="22"/>
          <w:szCs w:val="22"/>
        </w:rPr>
        <w:t xml:space="preserve">. Contractor shall recommend continuous improvements on an on-going basis in relation to any Materials and Services offered under the Contract, with a view to reducing State costs </w:t>
      </w:r>
      <w:r>
        <w:rPr>
          <w:rFonts w:ascii="Calibri" w:eastAsia="Calibri" w:hAnsi="Calibri" w:cs="Calibri"/>
          <w:sz w:val="22"/>
          <w:szCs w:val="22"/>
        </w:rPr>
        <w:t xml:space="preserve">and improving the quality and efficiency of the provision of Materials or Services. State may require Contractor to engage in continuous improvements throughout the term of the Contract. </w:t>
      </w:r>
    </w:p>
    <w:p w14:paraId="7F0E2121"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Other Contractors</w:t>
      </w:r>
      <w:r>
        <w:rPr>
          <w:rFonts w:ascii="Calibri" w:eastAsia="Calibri" w:hAnsi="Calibri" w:cs="Calibri"/>
          <w:sz w:val="22"/>
          <w:szCs w:val="22"/>
        </w:rPr>
        <w:t>. State may undertake on its own or award other contracts to the same or other suppliers for additional or related work. In such cases, the Contractor shall cooperate fully with State employees and such other suppliers and carefully coordinate, fit, connec</w:t>
      </w:r>
      <w:r>
        <w:rPr>
          <w:rFonts w:ascii="Calibri" w:eastAsia="Calibri" w:hAnsi="Calibri" w:cs="Calibri"/>
          <w:sz w:val="22"/>
          <w:szCs w:val="22"/>
        </w:rPr>
        <w:t>t, accommodate, adjust, or sequence its work to the related work by others. Where the Contract requires handing-</w:t>
      </w:r>
      <w:r>
        <w:rPr>
          <w:rFonts w:ascii="Calibri" w:eastAsia="Calibri" w:hAnsi="Calibri" w:cs="Calibri"/>
          <w:sz w:val="22"/>
          <w:szCs w:val="22"/>
        </w:rPr>
        <w:lastRenderedPageBreak/>
        <w:t xml:space="preserve">off Contractor’s work to others, Contractor shall cooperate as State instructs regarding the necessary transfer of its work product, Materials, </w:t>
      </w:r>
      <w:r>
        <w:rPr>
          <w:rFonts w:ascii="Calibri" w:eastAsia="Calibri" w:hAnsi="Calibri" w:cs="Calibri"/>
          <w:sz w:val="22"/>
          <w:szCs w:val="22"/>
        </w:rPr>
        <w:t>Services, or records to State or the other suppliers. Contractor shall not commit or permit any act that interferes with the State’s or other suppliers’ performance of their work, provided that, State shall enforce the foregoing section equitably among all</w:t>
      </w:r>
      <w:r>
        <w:rPr>
          <w:rFonts w:ascii="Calibri" w:eastAsia="Calibri" w:hAnsi="Calibri" w:cs="Calibri"/>
          <w:sz w:val="22"/>
          <w:szCs w:val="22"/>
        </w:rPr>
        <w:t xml:space="preserve"> its suppliers so as not impose an unreasonable burden on any one of them.</w:t>
      </w:r>
    </w:p>
    <w:p w14:paraId="5C19EB25"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Ownership of Intellectual Property</w:t>
      </w:r>
    </w:p>
    <w:p w14:paraId="695EC387" w14:textId="77777777" w:rsidR="003333F5" w:rsidRDefault="00650950">
      <w:pPr>
        <w:numPr>
          <w:ilvl w:val="2"/>
          <w:numId w:val="5"/>
        </w:numPr>
        <w:spacing w:before="0" w:after="180" w:line="240" w:lineRule="auto"/>
        <w:ind w:left="1710" w:right="-84"/>
        <w:jc w:val="both"/>
        <w:rPr>
          <w:rFonts w:ascii="Calibri" w:eastAsia="Calibri" w:hAnsi="Calibri" w:cs="Calibri"/>
          <w:sz w:val="22"/>
          <w:szCs w:val="22"/>
        </w:rPr>
      </w:pPr>
      <w:r>
        <w:rPr>
          <w:rFonts w:ascii="Calibri" w:eastAsia="Calibri" w:hAnsi="Calibri" w:cs="Calibri"/>
          <w:sz w:val="22"/>
          <w:szCs w:val="22"/>
          <w:u w:val="single"/>
        </w:rPr>
        <w:t>Rights In Work Product</w:t>
      </w:r>
      <w:r>
        <w:rPr>
          <w:rFonts w:ascii="Calibri" w:eastAsia="Calibri" w:hAnsi="Calibri" w:cs="Calibri"/>
          <w:sz w:val="22"/>
          <w:szCs w:val="22"/>
        </w:rPr>
        <w:t>. All intellectual property originated or prepared by Contractor pursuant to the Contract, including but not limited to, inv</w:t>
      </w:r>
      <w:r>
        <w:rPr>
          <w:rFonts w:ascii="Calibri" w:eastAsia="Calibri" w:hAnsi="Calibri" w:cs="Calibri"/>
          <w:sz w:val="22"/>
          <w:szCs w:val="22"/>
        </w:rPr>
        <w:t>entions, discoveries, intellectual copyrights, trademarks, trade names, trade secrets, technical communications, records reports, computer programs and other documentation or improvements thereto, including Contractor’s administrative communications and re</w:t>
      </w:r>
      <w:r>
        <w:rPr>
          <w:rFonts w:ascii="Calibri" w:eastAsia="Calibri" w:hAnsi="Calibri" w:cs="Calibri"/>
          <w:sz w:val="22"/>
          <w:szCs w:val="22"/>
        </w:rPr>
        <w:t>cords relating to the Contract, are considered work product and Contractor’s property, provided that, State has Government Purpose Rights to that work product as and when it was delivered to State.</w:t>
      </w:r>
    </w:p>
    <w:p w14:paraId="7380111E" w14:textId="77777777" w:rsidR="003333F5" w:rsidRDefault="00650950">
      <w:pPr>
        <w:numPr>
          <w:ilvl w:val="2"/>
          <w:numId w:val="5"/>
        </w:numPr>
        <w:spacing w:before="0" w:after="180" w:line="240" w:lineRule="auto"/>
        <w:ind w:left="1710" w:right="-84"/>
        <w:jc w:val="both"/>
        <w:rPr>
          <w:rFonts w:ascii="Calibri" w:eastAsia="Calibri" w:hAnsi="Calibri" w:cs="Calibri"/>
          <w:sz w:val="22"/>
          <w:szCs w:val="22"/>
        </w:rPr>
      </w:pPr>
      <w:r>
        <w:rPr>
          <w:rFonts w:ascii="Calibri" w:eastAsia="Calibri" w:hAnsi="Calibri" w:cs="Calibri"/>
          <w:sz w:val="22"/>
          <w:szCs w:val="22"/>
        </w:rPr>
        <w:t>“Government Purpose Rights” are:</w:t>
      </w:r>
    </w:p>
    <w:p w14:paraId="131DAE80" w14:textId="77777777" w:rsidR="003333F5" w:rsidRDefault="00650950">
      <w:pPr>
        <w:numPr>
          <w:ilvl w:val="3"/>
          <w:numId w:val="5"/>
        </w:numPr>
        <w:spacing w:before="0" w:after="180" w:line="240" w:lineRule="auto"/>
        <w:ind w:right="-84"/>
        <w:jc w:val="both"/>
        <w:rPr>
          <w:rFonts w:ascii="Calibri" w:eastAsia="Calibri" w:hAnsi="Calibri" w:cs="Calibri"/>
          <w:sz w:val="22"/>
          <w:szCs w:val="22"/>
        </w:rPr>
      </w:pPr>
      <w:r>
        <w:rPr>
          <w:rFonts w:ascii="Calibri" w:eastAsia="Calibri" w:hAnsi="Calibri" w:cs="Calibri"/>
          <w:sz w:val="22"/>
          <w:szCs w:val="22"/>
        </w:rPr>
        <w:t>the unlimited, perpetual,</w:t>
      </w:r>
      <w:r>
        <w:rPr>
          <w:rFonts w:ascii="Calibri" w:eastAsia="Calibri" w:hAnsi="Calibri" w:cs="Calibri"/>
          <w:sz w:val="22"/>
          <w:szCs w:val="22"/>
        </w:rPr>
        <w:t xml:space="preserve"> irrevocable, royalty free, non-exclusive, worldwide right to use, modify, reproduce, release, perform, display, sublicense, disclose and create derivatives from that work product without restriction for any activity in which State is a party;</w:t>
      </w:r>
    </w:p>
    <w:p w14:paraId="74BC2F0D" w14:textId="77777777" w:rsidR="003333F5" w:rsidRDefault="00650950">
      <w:pPr>
        <w:numPr>
          <w:ilvl w:val="3"/>
          <w:numId w:val="5"/>
        </w:numPr>
        <w:spacing w:before="0" w:after="180" w:line="240" w:lineRule="auto"/>
        <w:ind w:right="-84"/>
        <w:jc w:val="both"/>
        <w:rPr>
          <w:rFonts w:ascii="Calibri" w:eastAsia="Calibri" w:hAnsi="Calibri" w:cs="Calibri"/>
          <w:sz w:val="22"/>
          <w:szCs w:val="22"/>
        </w:rPr>
      </w:pPr>
      <w:r>
        <w:rPr>
          <w:rFonts w:ascii="Calibri" w:eastAsia="Calibri" w:hAnsi="Calibri" w:cs="Calibri"/>
          <w:sz w:val="22"/>
          <w:szCs w:val="22"/>
        </w:rPr>
        <w:t>the right to</w:t>
      </w:r>
      <w:r>
        <w:rPr>
          <w:rFonts w:ascii="Calibri" w:eastAsia="Calibri" w:hAnsi="Calibri" w:cs="Calibri"/>
          <w:sz w:val="22"/>
          <w:szCs w:val="22"/>
        </w:rPr>
        <w:t xml:space="preserve"> release or disclose that work product to third parties for any State government purpose; and</w:t>
      </w:r>
    </w:p>
    <w:p w14:paraId="7265FBA8" w14:textId="77777777" w:rsidR="003333F5" w:rsidRDefault="00650950">
      <w:pPr>
        <w:numPr>
          <w:ilvl w:val="3"/>
          <w:numId w:val="5"/>
        </w:numPr>
        <w:spacing w:before="0" w:after="180" w:line="240" w:lineRule="auto"/>
        <w:ind w:right="-84"/>
        <w:jc w:val="both"/>
        <w:rPr>
          <w:rFonts w:ascii="Calibri" w:eastAsia="Calibri" w:hAnsi="Calibri" w:cs="Calibri"/>
          <w:sz w:val="22"/>
          <w:szCs w:val="22"/>
        </w:rPr>
      </w:pPr>
      <w:r>
        <w:rPr>
          <w:rFonts w:ascii="Calibri" w:eastAsia="Calibri" w:hAnsi="Calibri" w:cs="Calibri"/>
          <w:sz w:val="22"/>
          <w:szCs w:val="22"/>
        </w:rPr>
        <w:t xml:space="preserve">the right to authorize those to whom it rightfully releases or discloses that work product to use, modify, release, create derivative works from the work product </w:t>
      </w:r>
      <w:r>
        <w:rPr>
          <w:rFonts w:ascii="Calibri" w:eastAsia="Calibri" w:hAnsi="Calibri" w:cs="Calibri"/>
          <w:sz w:val="22"/>
          <w:szCs w:val="22"/>
        </w:rPr>
        <w:t>for any State government purpose; such recipients being understood to include the federal government, the governments of other states, and various local governments.</w:t>
      </w:r>
    </w:p>
    <w:p w14:paraId="4D7458A3" w14:textId="77777777" w:rsidR="003333F5" w:rsidRDefault="00650950">
      <w:pPr>
        <w:numPr>
          <w:ilvl w:val="2"/>
          <w:numId w:val="5"/>
        </w:numPr>
        <w:spacing w:before="0" w:after="180" w:line="240" w:lineRule="auto"/>
        <w:ind w:left="1800" w:right="-84"/>
        <w:jc w:val="both"/>
        <w:rPr>
          <w:rFonts w:ascii="Calibri" w:eastAsia="Calibri" w:hAnsi="Calibri" w:cs="Calibri"/>
          <w:sz w:val="22"/>
          <w:szCs w:val="22"/>
        </w:rPr>
      </w:pPr>
      <w:r>
        <w:rPr>
          <w:rFonts w:ascii="Calibri" w:eastAsia="Calibri" w:hAnsi="Calibri" w:cs="Calibri"/>
          <w:sz w:val="22"/>
          <w:szCs w:val="22"/>
        </w:rPr>
        <w:t>“Government Purpose Rights” do not include any right to use, modify, reproduce, perform, r</w:t>
      </w:r>
      <w:r>
        <w:rPr>
          <w:rFonts w:ascii="Calibri" w:eastAsia="Calibri" w:hAnsi="Calibri" w:cs="Calibri"/>
          <w:sz w:val="22"/>
          <w:szCs w:val="22"/>
        </w:rPr>
        <w:t>elease, display, create derivative works from or disclose that work product for any commercial purpose, or to authorize others to do so.</w:t>
      </w:r>
    </w:p>
    <w:p w14:paraId="037941C1" w14:textId="77777777" w:rsidR="003333F5" w:rsidRDefault="00650950">
      <w:pPr>
        <w:numPr>
          <w:ilvl w:val="2"/>
          <w:numId w:val="5"/>
        </w:numPr>
        <w:spacing w:before="0" w:after="180" w:line="240" w:lineRule="auto"/>
        <w:ind w:left="1800" w:right="-84"/>
        <w:jc w:val="both"/>
        <w:rPr>
          <w:rFonts w:ascii="Calibri" w:eastAsia="Calibri" w:hAnsi="Calibri" w:cs="Calibri"/>
          <w:sz w:val="22"/>
          <w:szCs w:val="22"/>
        </w:rPr>
      </w:pPr>
      <w:r>
        <w:rPr>
          <w:rFonts w:ascii="Calibri" w:eastAsia="Calibri" w:hAnsi="Calibri" w:cs="Calibri"/>
          <w:sz w:val="22"/>
          <w:szCs w:val="22"/>
          <w:u w:val="single"/>
        </w:rPr>
        <w:t>Joint Developments</w:t>
      </w:r>
      <w:r>
        <w:rPr>
          <w:rFonts w:ascii="Calibri" w:eastAsia="Calibri" w:hAnsi="Calibri" w:cs="Calibri"/>
          <w:sz w:val="22"/>
          <w:szCs w:val="22"/>
        </w:rPr>
        <w:t>. The Contractor and State may each use equally any ideas, concepts, know-how, or techniques develope</w:t>
      </w:r>
      <w:r>
        <w:rPr>
          <w:rFonts w:ascii="Calibri" w:eastAsia="Calibri" w:hAnsi="Calibri" w:cs="Calibri"/>
          <w:sz w:val="22"/>
          <w:szCs w:val="22"/>
        </w:rPr>
        <w:t>d jointly during the course of the Contract, and may do so at their respective discretion, without obligation of notice or accounting to the other party.</w:t>
      </w:r>
    </w:p>
    <w:p w14:paraId="5DDC491A" w14:textId="77777777" w:rsidR="003333F5" w:rsidRDefault="00650950">
      <w:pPr>
        <w:numPr>
          <w:ilvl w:val="2"/>
          <w:numId w:val="5"/>
        </w:numPr>
        <w:spacing w:before="0" w:after="180" w:line="240" w:lineRule="auto"/>
        <w:ind w:left="1800" w:right="-84"/>
        <w:jc w:val="both"/>
        <w:rPr>
          <w:rFonts w:ascii="Calibri" w:eastAsia="Calibri" w:hAnsi="Calibri" w:cs="Calibri"/>
          <w:sz w:val="22"/>
          <w:szCs w:val="22"/>
        </w:rPr>
      </w:pPr>
      <w:r>
        <w:rPr>
          <w:rFonts w:ascii="Calibri" w:eastAsia="Calibri" w:hAnsi="Calibri" w:cs="Calibri"/>
          <w:sz w:val="22"/>
          <w:szCs w:val="22"/>
          <w:u w:val="single"/>
        </w:rPr>
        <w:t>Pre-existing Material</w:t>
      </w:r>
      <w:r>
        <w:rPr>
          <w:rFonts w:ascii="Calibri" w:eastAsia="Calibri" w:hAnsi="Calibri" w:cs="Calibri"/>
          <w:sz w:val="22"/>
          <w:szCs w:val="22"/>
        </w:rPr>
        <w:t>. All pre-existing software and other Materials developed or otherwise obtained b</w:t>
      </w:r>
      <w:r>
        <w:rPr>
          <w:rFonts w:ascii="Calibri" w:eastAsia="Calibri" w:hAnsi="Calibri" w:cs="Calibri"/>
          <w:sz w:val="22"/>
          <w:szCs w:val="22"/>
        </w:rPr>
        <w:t>y or for Contractor or its affiliates independently of the Contract or applicable Purchase Orders are not part of the work product to which rights are granted State under subparagraph 3.9.1 above, and will remain the exclusive property of Contractor, provi</w:t>
      </w:r>
      <w:r>
        <w:rPr>
          <w:rFonts w:ascii="Calibri" w:eastAsia="Calibri" w:hAnsi="Calibri" w:cs="Calibri"/>
          <w:sz w:val="22"/>
          <w:szCs w:val="22"/>
        </w:rPr>
        <w:t>ded that:</w:t>
      </w:r>
    </w:p>
    <w:p w14:paraId="66ED48EE" w14:textId="77777777" w:rsidR="003333F5" w:rsidRDefault="00650950">
      <w:pPr>
        <w:numPr>
          <w:ilvl w:val="3"/>
          <w:numId w:val="5"/>
        </w:numPr>
        <w:spacing w:before="0" w:after="180" w:line="240" w:lineRule="auto"/>
        <w:ind w:right="-84"/>
        <w:jc w:val="both"/>
        <w:rPr>
          <w:rFonts w:ascii="Calibri" w:eastAsia="Calibri" w:hAnsi="Calibri" w:cs="Calibri"/>
          <w:sz w:val="22"/>
          <w:szCs w:val="22"/>
        </w:rPr>
      </w:pPr>
      <w:r>
        <w:rPr>
          <w:rFonts w:ascii="Calibri" w:eastAsia="Calibri" w:hAnsi="Calibri" w:cs="Calibri"/>
          <w:sz w:val="22"/>
          <w:szCs w:val="22"/>
        </w:rPr>
        <w:lastRenderedPageBreak/>
        <w:t>any derivative works of such pre-existing Materials or elements thereof that are created pursuant to the Contract are part of that work product;</w:t>
      </w:r>
    </w:p>
    <w:p w14:paraId="3813AE2D" w14:textId="77777777" w:rsidR="003333F5" w:rsidRDefault="00650950">
      <w:pPr>
        <w:numPr>
          <w:ilvl w:val="3"/>
          <w:numId w:val="5"/>
        </w:numPr>
        <w:spacing w:before="0" w:after="180" w:line="240" w:lineRule="auto"/>
        <w:ind w:right="-84"/>
        <w:jc w:val="both"/>
        <w:rPr>
          <w:rFonts w:ascii="Calibri" w:eastAsia="Calibri" w:hAnsi="Calibri" w:cs="Calibri"/>
          <w:sz w:val="22"/>
          <w:szCs w:val="22"/>
        </w:rPr>
      </w:pPr>
      <w:r>
        <w:rPr>
          <w:rFonts w:ascii="Calibri" w:eastAsia="Calibri" w:hAnsi="Calibri" w:cs="Calibri"/>
          <w:sz w:val="22"/>
          <w:szCs w:val="22"/>
        </w:rPr>
        <w:t>any elements of derivative work of such pre-existing Materials that was not created pursuant to the C</w:t>
      </w:r>
      <w:r>
        <w:rPr>
          <w:rFonts w:ascii="Calibri" w:eastAsia="Calibri" w:hAnsi="Calibri" w:cs="Calibri"/>
          <w:sz w:val="22"/>
          <w:szCs w:val="22"/>
        </w:rPr>
        <w:t>ontract are not part of that work product; and</w:t>
      </w:r>
    </w:p>
    <w:p w14:paraId="660DB469" w14:textId="77777777" w:rsidR="003333F5" w:rsidRDefault="00650950">
      <w:pPr>
        <w:numPr>
          <w:ilvl w:val="3"/>
          <w:numId w:val="5"/>
        </w:numPr>
        <w:spacing w:before="0" w:after="180" w:line="240" w:lineRule="auto"/>
        <w:ind w:right="-84"/>
        <w:jc w:val="both"/>
        <w:rPr>
          <w:rFonts w:ascii="Calibri" w:eastAsia="Calibri" w:hAnsi="Calibri" w:cs="Calibri"/>
          <w:sz w:val="22"/>
          <w:szCs w:val="22"/>
        </w:rPr>
      </w:pPr>
      <w:r>
        <w:rPr>
          <w:rFonts w:ascii="Calibri" w:eastAsia="Calibri" w:hAnsi="Calibri" w:cs="Calibri"/>
          <w:sz w:val="22"/>
          <w:szCs w:val="22"/>
        </w:rPr>
        <w:t>except as expressly stated otherwise, nothing in the Contract is to be construed to interfere or diminish Contractor’s or its affiliates’ ownership of such pre-existing Materials.</w:t>
      </w:r>
    </w:p>
    <w:p w14:paraId="36CF0599" w14:textId="77777777" w:rsidR="003333F5" w:rsidRDefault="00650950">
      <w:pPr>
        <w:numPr>
          <w:ilvl w:val="2"/>
          <w:numId w:val="5"/>
        </w:numPr>
        <w:spacing w:before="0" w:after="180" w:line="240" w:lineRule="auto"/>
        <w:ind w:left="1800" w:right="-84"/>
        <w:jc w:val="both"/>
        <w:rPr>
          <w:rFonts w:ascii="Calibri" w:eastAsia="Calibri" w:hAnsi="Calibri" w:cs="Calibri"/>
          <w:sz w:val="22"/>
          <w:szCs w:val="22"/>
        </w:rPr>
      </w:pPr>
      <w:r>
        <w:rPr>
          <w:rFonts w:ascii="Calibri" w:eastAsia="Calibri" w:hAnsi="Calibri" w:cs="Calibri"/>
          <w:sz w:val="22"/>
          <w:szCs w:val="22"/>
          <w:u w:val="single"/>
        </w:rPr>
        <w:t xml:space="preserve">Developments Outside </w:t>
      </w:r>
      <w:proofErr w:type="gramStart"/>
      <w:r>
        <w:rPr>
          <w:rFonts w:ascii="Calibri" w:eastAsia="Calibri" w:hAnsi="Calibri" w:cs="Calibri"/>
          <w:sz w:val="22"/>
          <w:szCs w:val="22"/>
          <w:u w:val="single"/>
        </w:rPr>
        <w:t>Of</w:t>
      </w:r>
      <w:proofErr w:type="gramEnd"/>
      <w:r>
        <w:rPr>
          <w:rFonts w:ascii="Calibri" w:eastAsia="Calibri" w:hAnsi="Calibri" w:cs="Calibri"/>
          <w:sz w:val="22"/>
          <w:szCs w:val="22"/>
          <w:u w:val="single"/>
        </w:rPr>
        <w:t xml:space="preserve"> Contr</w:t>
      </w:r>
      <w:r>
        <w:rPr>
          <w:rFonts w:ascii="Calibri" w:eastAsia="Calibri" w:hAnsi="Calibri" w:cs="Calibri"/>
          <w:sz w:val="22"/>
          <w:szCs w:val="22"/>
          <w:u w:val="single"/>
        </w:rPr>
        <w:t>act</w:t>
      </w:r>
      <w:r>
        <w:rPr>
          <w:rFonts w:ascii="Calibri" w:eastAsia="Calibri" w:hAnsi="Calibri" w:cs="Calibri"/>
          <w:sz w:val="22"/>
          <w:szCs w:val="22"/>
        </w:rPr>
        <w:t>. Unless expressly stated otherwise in the Contract, this Section does not preclude Contractor from developing competing Materials outside the Contract, irrespective of any similarity to Materials delivered or to be delivered to State hereunder.</w:t>
      </w:r>
    </w:p>
    <w:p w14:paraId="3F16962C"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Propert</w:t>
      </w:r>
      <w:r>
        <w:rPr>
          <w:rFonts w:ascii="Calibri" w:eastAsia="Calibri" w:hAnsi="Calibri" w:cs="Calibri"/>
          <w:sz w:val="22"/>
          <w:szCs w:val="22"/>
          <w:u w:val="single"/>
        </w:rPr>
        <w:t>y of the State</w:t>
      </w:r>
      <w:r>
        <w:rPr>
          <w:rFonts w:ascii="Calibri" w:eastAsia="Calibri" w:hAnsi="Calibri" w:cs="Calibri"/>
          <w:sz w:val="22"/>
          <w:szCs w:val="22"/>
        </w:rPr>
        <w:t>. If there are any materials that are not covered by Section 3.9 above created under this Contract, including but not limited to, reports and other deliverables, these materials are the sole property of the State. The Contractor is not entitl</w:t>
      </w:r>
      <w:r>
        <w:rPr>
          <w:rFonts w:ascii="Calibri" w:eastAsia="Calibri" w:hAnsi="Calibri" w:cs="Calibri"/>
          <w:sz w:val="22"/>
          <w:szCs w:val="22"/>
        </w:rPr>
        <w:t xml:space="preserve">ed to a patent or copyright on those materials and may not transfer the patent or copyright to anyone else. The Contractor shall not use or release these materials without the prior written consent of the State. </w:t>
      </w:r>
    </w:p>
    <w:p w14:paraId="608BFCC9"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Federal Immigration and Nationality Act</w:t>
      </w:r>
      <w:r>
        <w:rPr>
          <w:rFonts w:ascii="Calibri" w:eastAsia="Calibri" w:hAnsi="Calibri" w:cs="Calibri"/>
          <w:sz w:val="22"/>
          <w:szCs w:val="22"/>
        </w:rPr>
        <w:t>. Co</w:t>
      </w:r>
      <w:r>
        <w:rPr>
          <w:rFonts w:ascii="Calibri" w:eastAsia="Calibri" w:hAnsi="Calibri" w:cs="Calibri"/>
          <w:sz w:val="22"/>
          <w:szCs w:val="22"/>
        </w:rPr>
        <w:t>ntractor shall comply with all federal, state and local immigration laws and regulations relating to the immigration status of their employees during the term of the contract. Further, Contractor shall flow down this requirement to all Subcontractors utili</w:t>
      </w:r>
      <w:r>
        <w:rPr>
          <w:rFonts w:ascii="Calibri" w:eastAsia="Calibri" w:hAnsi="Calibri" w:cs="Calibri"/>
          <w:sz w:val="22"/>
          <w:szCs w:val="22"/>
        </w:rPr>
        <w:t xml:space="preserve">zed during the term of the contract. The State shall retain the right to perform random audits of Contractor and Subcontractor records or to inspect papers of any employee thereof to ensure compliance. Should the State determine that the Contractor or any </w:t>
      </w:r>
      <w:r>
        <w:rPr>
          <w:rFonts w:ascii="Calibri" w:eastAsia="Calibri" w:hAnsi="Calibri" w:cs="Calibri"/>
          <w:sz w:val="22"/>
          <w:szCs w:val="22"/>
        </w:rPr>
        <w:t>Subcontractors be found noncompliant, the State may pursue all remedies allowed by law, including, but not limited to: suspension of work, termination of the contract for default and suspension or debarment of the contractor.</w:t>
      </w:r>
    </w:p>
    <w:p w14:paraId="756D8CF3"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E-Verify Requirements</w:t>
      </w:r>
      <w:r>
        <w:rPr>
          <w:rFonts w:ascii="Calibri" w:eastAsia="Calibri" w:hAnsi="Calibri" w:cs="Calibri"/>
          <w:sz w:val="22"/>
          <w:szCs w:val="22"/>
        </w:rPr>
        <w:t>. In acco</w:t>
      </w:r>
      <w:r>
        <w:rPr>
          <w:rFonts w:ascii="Calibri" w:eastAsia="Calibri" w:hAnsi="Calibri" w:cs="Calibri"/>
          <w:sz w:val="22"/>
          <w:szCs w:val="22"/>
        </w:rPr>
        <w:t>rdance with A.R.S. § 41-4401, Contractor warrants compliance with all Federal immigration laws and regulations relating to employees and warrants its compliance with Section A.R.S. § 23- 214, Subsection A.</w:t>
      </w:r>
    </w:p>
    <w:p w14:paraId="06C52FA1"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Offshore Performance of Work involving Data is Pro</w:t>
      </w:r>
      <w:r>
        <w:rPr>
          <w:rFonts w:ascii="Calibri" w:eastAsia="Calibri" w:hAnsi="Calibri" w:cs="Calibri"/>
          <w:sz w:val="22"/>
          <w:szCs w:val="22"/>
          <w:u w:val="single"/>
        </w:rPr>
        <w:t>hibited</w:t>
      </w:r>
      <w:r>
        <w:rPr>
          <w:rFonts w:ascii="Calibri" w:eastAsia="Calibri" w:hAnsi="Calibri" w:cs="Calibri"/>
          <w:sz w:val="22"/>
          <w:szCs w:val="22"/>
        </w:rPr>
        <w:t>. Any Services that are described in the specifications or scope of work that directly serve the State of Arizona or its clients and involve access to Data shall be performed within the defined territories of the United States.</w:t>
      </w:r>
    </w:p>
    <w:p w14:paraId="55C0F5F3"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Certifications Required by State Law</w:t>
      </w:r>
      <w:r>
        <w:rPr>
          <w:rFonts w:ascii="Calibri" w:eastAsia="Calibri" w:hAnsi="Calibri" w:cs="Calibri"/>
          <w:sz w:val="22"/>
          <w:szCs w:val="22"/>
        </w:rPr>
        <w:t xml:space="preserve">. </w:t>
      </w:r>
    </w:p>
    <w:p w14:paraId="66A84989" w14:textId="77777777" w:rsidR="003333F5" w:rsidRDefault="00650950">
      <w:pPr>
        <w:numPr>
          <w:ilvl w:val="2"/>
          <w:numId w:val="5"/>
        </w:numPr>
        <w:spacing w:before="0" w:after="180" w:line="240" w:lineRule="auto"/>
        <w:ind w:right="-84"/>
        <w:jc w:val="both"/>
        <w:rPr>
          <w:rFonts w:ascii="Calibri" w:eastAsia="Calibri" w:hAnsi="Calibri" w:cs="Calibri"/>
          <w:sz w:val="22"/>
          <w:szCs w:val="22"/>
        </w:rPr>
      </w:pPr>
      <w:r>
        <w:rPr>
          <w:rFonts w:ascii="Calibri" w:eastAsia="Calibri" w:hAnsi="Calibri" w:cs="Calibri"/>
          <w:sz w:val="22"/>
          <w:szCs w:val="22"/>
        </w:rPr>
        <w:t xml:space="preserve">If Contractor </w:t>
      </w:r>
      <w:proofErr w:type="gramStart"/>
      <w:r>
        <w:rPr>
          <w:rFonts w:ascii="Calibri" w:eastAsia="Calibri" w:hAnsi="Calibri" w:cs="Calibri"/>
          <w:sz w:val="22"/>
          <w:szCs w:val="22"/>
        </w:rPr>
        <w:t>is  a</w:t>
      </w:r>
      <w:proofErr w:type="gramEnd"/>
      <w:r>
        <w:rPr>
          <w:rFonts w:ascii="Calibri" w:eastAsia="Calibri" w:hAnsi="Calibri" w:cs="Calibri"/>
          <w:sz w:val="22"/>
          <w:szCs w:val="22"/>
        </w:rPr>
        <w:t xml:space="preserve">  Company  as  defined  in  A.R.S.  § 35-393, Contractor certifies that it is not currently engaged in a boycott of Israel as described in A.R.S. §§ 35-393 </w:t>
      </w:r>
      <w:r>
        <w:rPr>
          <w:rFonts w:ascii="Calibri" w:eastAsia="Calibri" w:hAnsi="Calibri" w:cs="Calibri"/>
          <w:i/>
          <w:sz w:val="22"/>
          <w:szCs w:val="22"/>
        </w:rPr>
        <w:t>et seq</w:t>
      </w:r>
      <w:r>
        <w:rPr>
          <w:rFonts w:ascii="Calibri" w:eastAsia="Calibri" w:hAnsi="Calibri" w:cs="Calibri"/>
          <w:sz w:val="22"/>
          <w:szCs w:val="22"/>
        </w:rPr>
        <w:t>. and will refrain from any such boycott for the duration of this Contract.</w:t>
      </w:r>
      <w:r>
        <w:rPr>
          <w:rFonts w:ascii="Calibri" w:eastAsia="Calibri" w:hAnsi="Calibri" w:cs="Calibri"/>
          <w:sz w:val="22"/>
          <w:szCs w:val="22"/>
        </w:rPr>
        <w:t xml:space="preserve"> </w:t>
      </w:r>
    </w:p>
    <w:p w14:paraId="6119F9F0" w14:textId="77777777" w:rsidR="003333F5" w:rsidRDefault="00650950">
      <w:pPr>
        <w:numPr>
          <w:ilvl w:val="2"/>
          <w:numId w:val="5"/>
        </w:numPr>
        <w:spacing w:before="0" w:after="180" w:line="240" w:lineRule="auto"/>
        <w:ind w:right="-84"/>
        <w:jc w:val="both"/>
        <w:rPr>
          <w:rFonts w:ascii="Calibri" w:eastAsia="Calibri" w:hAnsi="Calibri" w:cs="Calibri"/>
          <w:sz w:val="22"/>
          <w:szCs w:val="22"/>
        </w:rPr>
      </w:pPr>
      <w:r>
        <w:rPr>
          <w:rFonts w:ascii="Calibri" w:eastAsia="Calibri" w:hAnsi="Calibri" w:cs="Calibri"/>
          <w:sz w:val="22"/>
          <w:szCs w:val="22"/>
        </w:rPr>
        <w:t xml:space="preserve">Contractor further certifies that it shall comply with A.R.S. § 35-394, regarding use of the forced labor of ethnic Uyghurs, as applicable. </w:t>
      </w:r>
    </w:p>
    <w:p w14:paraId="3C965EFA" w14:textId="77777777" w:rsidR="003333F5" w:rsidRDefault="00650950">
      <w:pPr>
        <w:numPr>
          <w:ilvl w:val="0"/>
          <w:numId w:val="5"/>
        </w:numPr>
        <w:spacing w:before="0" w:after="180" w:line="240" w:lineRule="auto"/>
        <w:ind w:left="-90" w:right="-84" w:hanging="270"/>
        <w:rPr>
          <w:rFonts w:ascii="Calibri" w:eastAsia="Calibri" w:hAnsi="Calibri" w:cs="Calibri"/>
          <w:sz w:val="22"/>
          <w:szCs w:val="22"/>
        </w:rPr>
      </w:pPr>
      <w:r>
        <w:rPr>
          <w:rFonts w:ascii="Calibri" w:eastAsia="Calibri" w:hAnsi="Calibri" w:cs="Calibri"/>
          <w:sz w:val="22"/>
          <w:szCs w:val="22"/>
          <w:u w:val="single"/>
        </w:rPr>
        <w:lastRenderedPageBreak/>
        <w:t>Costs and Payments</w:t>
      </w:r>
    </w:p>
    <w:p w14:paraId="6FC68126"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Payments</w:t>
      </w:r>
      <w:r>
        <w:rPr>
          <w:rFonts w:ascii="Calibri" w:eastAsia="Calibri" w:hAnsi="Calibri" w:cs="Calibri"/>
          <w:sz w:val="22"/>
          <w:szCs w:val="22"/>
        </w:rPr>
        <w:t>. Payments shall comply with the requirements of A.R.S. Titles 35 and 41, Net 30 days.</w:t>
      </w:r>
      <w:r>
        <w:rPr>
          <w:rFonts w:ascii="Calibri" w:eastAsia="Calibri" w:hAnsi="Calibri" w:cs="Calibri"/>
          <w:sz w:val="22"/>
          <w:szCs w:val="22"/>
        </w:rPr>
        <w:t xml:space="preserve"> Upon receipt and acceptance of Materials or Services, the Contractor shall submit a complete and accurate invoice for payment from the State within thirty (30) days. </w:t>
      </w:r>
    </w:p>
    <w:p w14:paraId="2D5570F6"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Delivery</w:t>
      </w:r>
      <w:r>
        <w:rPr>
          <w:rFonts w:ascii="Calibri" w:eastAsia="Calibri" w:hAnsi="Calibri" w:cs="Calibri"/>
          <w:sz w:val="22"/>
          <w:szCs w:val="22"/>
        </w:rPr>
        <w:t>. Unless stated otherwise in the Contract, per A.R.S. § 47-2319, all prices shal</w:t>
      </w:r>
      <w:r>
        <w:rPr>
          <w:rFonts w:ascii="Calibri" w:eastAsia="Calibri" w:hAnsi="Calibri" w:cs="Calibri"/>
          <w:sz w:val="22"/>
          <w:szCs w:val="22"/>
        </w:rPr>
        <w:t>l be F.O.B. (“free on board”) Destination and shall include all freight delivery and unloading at the destination.</w:t>
      </w:r>
    </w:p>
    <w:p w14:paraId="41DB6568"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Firm, Fixed Price</w:t>
      </w:r>
      <w:r>
        <w:rPr>
          <w:rFonts w:ascii="Calibri" w:eastAsia="Calibri" w:hAnsi="Calibri" w:cs="Calibri"/>
          <w:sz w:val="22"/>
          <w:szCs w:val="22"/>
        </w:rPr>
        <w:t xml:space="preserve">. Unless stated otherwise in the Special Terms and Conditions of the Contract, all prices shall be firm-fixed-prices. </w:t>
      </w:r>
    </w:p>
    <w:p w14:paraId="18CE3108"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Appli</w:t>
      </w:r>
      <w:r>
        <w:rPr>
          <w:rFonts w:ascii="Calibri" w:eastAsia="Calibri" w:hAnsi="Calibri" w:cs="Calibri"/>
          <w:sz w:val="22"/>
          <w:szCs w:val="22"/>
          <w:u w:val="single"/>
        </w:rPr>
        <w:t>cable Taxes</w:t>
      </w:r>
    </w:p>
    <w:p w14:paraId="393BC91D" w14:textId="77777777" w:rsidR="003333F5" w:rsidRDefault="00650950">
      <w:pPr>
        <w:numPr>
          <w:ilvl w:val="2"/>
          <w:numId w:val="5"/>
        </w:numPr>
        <w:spacing w:before="0" w:after="180" w:line="240" w:lineRule="auto"/>
        <w:ind w:left="1710" w:right="-84"/>
        <w:jc w:val="both"/>
        <w:rPr>
          <w:rFonts w:ascii="Calibri" w:eastAsia="Calibri" w:hAnsi="Calibri" w:cs="Calibri"/>
          <w:sz w:val="22"/>
          <w:szCs w:val="22"/>
        </w:rPr>
      </w:pPr>
      <w:r>
        <w:rPr>
          <w:rFonts w:ascii="Calibri" w:eastAsia="Calibri" w:hAnsi="Calibri" w:cs="Calibri"/>
          <w:sz w:val="22"/>
          <w:szCs w:val="22"/>
          <w:u w:val="single"/>
        </w:rPr>
        <w:t>Payment of Taxes</w:t>
      </w:r>
      <w:r>
        <w:rPr>
          <w:rFonts w:ascii="Calibri" w:eastAsia="Calibri" w:hAnsi="Calibri" w:cs="Calibri"/>
          <w:sz w:val="22"/>
          <w:szCs w:val="22"/>
        </w:rPr>
        <w:t>. The Contractor shall be responsible for paying all applicable taxes.</w:t>
      </w:r>
    </w:p>
    <w:p w14:paraId="459F22C5" w14:textId="77777777" w:rsidR="003333F5" w:rsidRDefault="00650950">
      <w:pPr>
        <w:numPr>
          <w:ilvl w:val="2"/>
          <w:numId w:val="5"/>
        </w:numPr>
        <w:spacing w:before="0" w:after="180" w:line="240" w:lineRule="auto"/>
        <w:ind w:left="1710" w:right="-84"/>
        <w:jc w:val="both"/>
        <w:rPr>
          <w:rFonts w:ascii="Calibri" w:eastAsia="Calibri" w:hAnsi="Calibri" w:cs="Calibri"/>
          <w:sz w:val="22"/>
          <w:szCs w:val="22"/>
        </w:rPr>
      </w:pPr>
      <w:r>
        <w:rPr>
          <w:rFonts w:ascii="Calibri" w:eastAsia="Calibri" w:hAnsi="Calibri" w:cs="Calibri"/>
          <w:sz w:val="22"/>
          <w:szCs w:val="22"/>
          <w:u w:val="single"/>
        </w:rPr>
        <w:t>State and Local Transaction Privilege Taxes</w:t>
      </w:r>
      <w:r>
        <w:rPr>
          <w:rFonts w:ascii="Calibri" w:eastAsia="Calibri" w:hAnsi="Calibri" w:cs="Calibri"/>
          <w:sz w:val="22"/>
          <w:szCs w:val="22"/>
        </w:rPr>
        <w:t>. The State of Arizona is subject to all applicable state and local transaction privilege taxes. Transaction privi</w:t>
      </w:r>
      <w:r>
        <w:rPr>
          <w:rFonts w:ascii="Calibri" w:eastAsia="Calibri" w:hAnsi="Calibri" w:cs="Calibri"/>
          <w:sz w:val="22"/>
          <w:szCs w:val="22"/>
        </w:rPr>
        <w:t>lege taxes apply to the sale and are the responsibility of the seller to remit. Failure to collect such taxes from the buyer does not relieve the seller from its obligation to remit taxes.</w:t>
      </w:r>
    </w:p>
    <w:p w14:paraId="0505B31E" w14:textId="77777777" w:rsidR="003333F5" w:rsidRDefault="00650950">
      <w:pPr>
        <w:numPr>
          <w:ilvl w:val="2"/>
          <w:numId w:val="5"/>
        </w:numPr>
        <w:spacing w:before="0" w:after="180" w:line="240" w:lineRule="auto"/>
        <w:ind w:left="1710" w:right="-84"/>
        <w:jc w:val="both"/>
        <w:rPr>
          <w:rFonts w:ascii="Calibri" w:eastAsia="Calibri" w:hAnsi="Calibri" w:cs="Calibri"/>
          <w:sz w:val="22"/>
          <w:szCs w:val="22"/>
        </w:rPr>
      </w:pPr>
      <w:r>
        <w:rPr>
          <w:rFonts w:ascii="Calibri" w:eastAsia="Calibri" w:hAnsi="Calibri" w:cs="Calibri"/>
          <w:sz w:val="22"/>
          <w:szCs w:val="22"/>
          <w:u w:val="single"/>
        </w:rPr>
        <w:t>Tax Indemnification</w:t>
      </w:r>
      <w:r>
        <w:rPr>
          <w:rFonts w:ascii="Calibri" w:eastAsia="Calibri" w:hAnsi="Calibri" w:cs="Calibri"/>
          <w:sz w:val="22"/>
          <w:szCs w:val="22"/>
        </w:rPr>
        <w:t>. Contractor and all Subcontractors shall pay al</w:t>
      </w:r>
      <w:r>
        <w:rPr>
          <w:rFonts w:ascii="Calibri" w:eastAsia="Calibri" w:hAnsi="Calibri" w:cs="Calibri"/>
          <w:sz w:val="22"/>
          <w:szCs w:val="22"/>
        </w:rPr>
        <w:t>l Federal, state and local taxes applicable to its operation and any persons employed by the Contractor. Contractor shall, and require all Subcontractors to hold the State harmless from any responsibility for taxes, damages and interest, if applicable, con</w:t>
      </w:r>
      <w:r>
        <w:rPr>
          <w:rFonts w:ascii="Calibri" w:eastAsia="Calibri" w:hAnsi="Calibri" w:cs="Calibri"/>
          <w:sz w:val="22"/>
          <w:szCs w:val="22"/>
        </w:rPr>
        <w:t>tributions required under Federal, and/or state and local laws and regulations and any other costs including transaction privilege taxes, unemployment compensation insurance, Social Security and Worker’s Compensation.</w:t>
      </w:r>
    </w:p>
    <w:p w14:paraId="46B52751" w14:textId="77777777" w:rsidR="003333F5" w:rsidRDefault="00650950">
      <w:pPr>
        <w:numPr>
          <w:ilvl w:val="2"/>
          <w:numId w:val="5"/>
        </w:numPr>
        <w:spacing w:before="0" w:after="180" w:line="240" w:lineRule="auto"/>
        <w:ind w:left="1710" w:right="-84"/>
        <w:jc w:val="both"/>
        <w:rPr>
          <w:rFonts w:ascii="Calibri" w:eastAsia="Calibri" w:hAnsi="Calibri" w:cs="Calibri"/>
          <w:sz w:val="22"/>
          <w:szCs w:val="22"/>
        </w:rPr>
      </w:pPr>
      <w:r>
        <w:rPr>
          <w:rFonts w:ascii="Calibri" w:eastAsia="Calibri" w:hAnsi="Calibri" w:cs="Calibri"/>
          <w:sz w:val="22"/>
          <w:szCs w:val="22"/>
          <w:u w:val="single"/>
        </w:rPr>
        <w:t xml:space="preserve">IRS </w:t>
      </w:r>
      <w:proofErr w:type="spellStart"/>
      <w:r>
        <w:rPr>
          <w:rFonts w:ascii="Calibri" w:eastAsia="Calibri" w:hAnsi="Calibri" w:cs="Calibri"/>
          <w:sz w:val="22"/>
          <w:szCs w:val="22"/>
          <w:u w:val="single"/>
        </w:rPr>
        <w:t>W9</w:t>
      </w:r>
      <w:proofErr w:type="spellEnd"/>
      <w:r>
        <w:rPr>
          <w:rFonts w:ascii="Calibri" w:eastAsia="Calibri" w:hAnsi="Calibri" w:cs="Calibri"/>
          <w:sz w:val="22"/>
          <w:szCs w:val="22"/>
          <w:u w:val="single"/>
        </w:rPr>
        <w:t xml:space="preserve"> Form</w:t>
      </w:r>
      <w:r>
        <w:rPr>
          <w:rFonts w:ascii="Calibri" w:eastAsia="Calibri" w:hAnsi="Calibri" w:cs="Calibri"/>
          <w:sz w:val="22"/>
          <w:szCs w:val="22"/>
        </w:rPr>
        <w:t xml:space="preserve">. In order to receive </w:t>
      </w:r>
      <w:proofErr w:type="gramStart"/>
      <w:r>
        <w:rPr>
          <w:rFonts w:ascii="Calibri" w:eastAsia="Calibri" w:hAnsi="Calibri" w:cs="Calibri"/>
          <w:sz w:val="22"/>
          <w:szCs w:val="22"/>
        </w:rPr>
        <w:t>payme</w:t>
      </w:r>
      <w:r>
        <w:rPr>
          <w:rFonts w:ascii="Calibri" w:eastAsia="Calibri" w:hAnsi="Calibri" w:cs="Calibri"/>
          <w:sz w:val="22"/>
          <w:szCs w:val="22"/>
        </w:rPr>
        <w:t>nt</w:t>
      </w:r>
      <w:proofErr w:type="gramEnd"/>
      <w:r>
        <w:rPr>
          <w:rFonts w:ascii="Calibri" w:eastAsia="Calibri" w:hAnsi="Calibri" w:cs="Calibri"/>
          <w:sz w:val="22"/>
          <w:szCs w:val="22"/>
        </w:rPr>
        <w:t xml:space="preserve"> the Contractor shall have a current I.R.S. </w:t>
      </w:r>
      <w:proofErr w:type="spellStart"/>
      <w:r>
        <w:rPr>
          <w:rFonts w:ascii="Calibri" w:eastAsia="Calibri" w:hAnsi="Calibri" w:cs="Calibri"/>
          <w:sz w:val="22"/>
          <w:szCs w:val="22"/>
        </w:rPr>
        <w:t>W9</w:t>
      </w:r>
      <w:proofErr w:type="spellEnd"/>
      <w:r>
        <w:rPr>
          <w:rFonts w:ascii="Calibri" w:eastAsia="Calibri" w:hAnsi="Calibri" w:cs="Calibri"/>
          <w:sz w:val="22"/>
          <w:szCs w:val="22"/>
        </w:rPr>
        <w:t xml:space="preserve"> Form on file with the State of Arizona, unless not required by law.</w:t>
      </w:r>
    </w:p>
    <w:p w14:paraId="2EB228B7"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Availability of Funds for the Next State Fiscal Year</w:t>
      </w:r>
      <w:r>
        <w:rPr>
          <w:rFonts w:ascii="Calibri" w:eastAsia="Calibri" w:hAnsi="Calibri" w:cs="Calibri"/>
          <w:sz w:val="22"/>
          <w:szCs w:val="22"/>
        </w:rPr>
        <w:t>. Funds may not presently be available for performance under this Contract beyond the c</w:t>
      </w:r>
      <w:r>
        <w:rPr>
          <w:rFonts w:ascii="Calibri" w:eastAsia="Calibri" w:hAnsi="Calibri" w:cs="Calibri"/>
          <w:sz w:val="22"/>
          <w:szCs w:val="22"/>
        </w:rPr>
        <w:t>urrent State Fiscal Year. No legal liability on the part of the State for any payment may arise under this Contract beyond the current State Fiscal Year until funds are made available for performance of this Contract.</w:t>
      </w:r>
    </w:p>
    <w:p w14:paraId="03D0C99A"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 xml:space="preserve">Availability of Funds for the Current </w:t>
      </w:r>
      <w:r>
        <w:rPr>
          <w:rFonts w:ascii="Calibri" w:eastAsia="Calibri" w:hAnsi="Calibri" w:cs="Calibri"/>
          <w:sz w:val="22"/>
          <w:szCs w:val="22"/>
          <w:u w:val="single"/>
        </w:rPr>
        <w:t>State Fiscal Year</w:t>
      </w:r>
      <w:r>
        <w:rPr>
          <w:rFonts w:ascii="Calibri" w:eastAsia="Calibri" w:hAnsi="Calibri" w:cs="Calibri"/>
          <w:sz w:val="22"/>
          <w:szCs w:val="22"/>
        </w:rPr>
        <w:t>. Should the State Legislature enter back into session and reduce the appropriations or for any reason and these Materials or Services are not funded, the State may take any of the following actions:</w:t>
      </w:r>
    </w:p>
    <w:p w14:paraId="7BD2D99B" w14:textId="77777777" w:rsidR="003333F5" w:rsidRDefault="00650950">
      <w:pPr>
        <w:numPr>
          <w:ilvl w:val="2"/>
          <w:numId w:val="5"/>
        </w:numPr>
        <w:spacing w:before="0" w:after="0" w:line="240" w:lineRule="auto"/>
        <w:ind w:left="1710" w:right="-84"/>
        <w:jc w:val="both"/>
        <w:rPr>
          <w:rFonts w:ascii="Calibri" w:eastAsia="Calibri" w:hAnsi="Calibri" w:cs="Calibri"/>
          <w:sz w:val="22"/>
          <w:szCs w:val="22"/>
        </w:rPr>
      </w:pPr>
      <w:r>
        <w:rPr>
          <w:rFonts w:ascii="Calibri" w:eastAsia="Calibri" w:hAnsi="Calibri" w:cs="Calibri"/>
          <w:sz w:val="22"/>
          <w:szCs w:val="22"/>
        </w:rPr>
        <w:t>Accept a decrease in price offered by t</w:t>
      </w:r>
      <w:r>
        <w:rPr>
          <w:rFonts w:ascii="Calibri" w:eastAsia="Calibri" w:hAnsi="Calibri" w:cs="Calibri"/>
          <w:sz w:val="22"/>
          <w:szCs w:val="22"/>
        </w:rPr>
        <w:t>he Contractor;</w:t>
      </w:r>
    </w:p>
    <w:p w14:paraId="62F30625" w14:textId="77777777" w:rsidR="003333F5" w:rsidRDefault="00650950">
      <w:pPr>
        <w:numPr>
          <w:ilvl w:val="2"/>
          <w:numId w:val="5"/>
        </w:numPr>
        <w:spacing w:before="0" w:after="0" w:line="240" w:lineRule="auto"/>
        <w:ind w:left="1710" w:right="-84"/>
        <w:jc w:val="both"/>
        <w:rPr>
          <w:rFonts w:ascii="Calibri" w:eastAsia="Calibri" w:hAnsi="Calibri" w:cs="Calibri"/>
          <w:sz w:val="22"/>
          <w:szCs w:val="22"/>
        </w:rPr>
      </w:pPr>
      <w:r>
        <w:rPr>
          <w:rFonts w:ascii="Calibri" w:eastAsia="Calibri" w:hAnsi="Calibri" w:cs="Calibri"/>
          <w:sz w:val="22"/>
          <w:szCs w:val="22"/>
        </w:rPr>
        <w:t>Cancel the Contract; or</w:t>
      </w:r>
    </w:p>
    <w:p w14:paraId="203F9694" w14:textId="77777777" w:rsidR="003333F5" w:rsidRDefault="00650950">
      <w:pPr>
        <w:numPr>
          <w:ilvl w:val="2"/>
          <w:numId w:val="5"/>
        </w:numPr>
        <w:spacing w:before="0" w:after="0" w:line="240" w:lineRule="auto"/>
        <w:ind w:left="1710" w:right="-84"/>
        <w:jc w:val="both"/>
        <w:rPr>
          <w:rFonts w:ascii="Calibri" w:eastAsia="Calibri" w:hAnsi="Calibri" w:cs="Calibri"/>
          <w:sz w:val="22"/>
          <w:szCs w:val="22"/>
        </w:rPr>
      </w:pPr>
      <w:r>
        <w:rPr>
          <w:rFonts w:ascii="Calibri" w:eastAsia="Calibri" w:hAnsi="Calibri" w:cs="Calibri"/>
          <w:sz w:val="22"/>
          <w:szCs w:val="22"/>
        </w:rPr>
        <w:t>Cancel the Contract and re-solicit the requirements.</w:t>
      </w:r>
    </w:p>
    <w:p w14:paraId="42807D23" w14:textId="77777777" w:rsidR="003333F5" w:rsidRDefault="003333F5">
      <w:pPr>
        <w:spacing w:before="0" w:after="0" w:line="240" w:lineRule="auto"/>
        <w:ind w:left="2160" w:right="-84"/>
        <w:jc w:val="both"/>
        <w:rPr>
          <w:rFonts w:ascii="Calibri" w:eastAsia="Calibri" w:hAnsi="Calibri" w:cs="Calibri"/>
          <w:sz w:val="22"/>
          <w:szCs w:val="22"/>
        </w:rPr>
      </w:pPr>
    </w:p>
    <w:p w14:paraId="564D8B98" w14:textId="77777777" w:rsidR="003333F5" w:rsidRDefault="00650950">
      <w:pPr>
        <w:numPr>
          <w:ilvl w:val="0"/>
          <w:numId w:val="5"/>
        </w:numPr>
        <w:spacing w:before="0" w:after="180" w:line="240" w:lineRule="auto"/>
        <w:ind w:left="-90" w:right="-84" w:hanging="270"/>
        <w:rPr>
          <w:rFonts w:ascii="Calibri" w:eastAsia="Calibri" w:hAnsi="Calibri" w:cs="Calibri"/>
          <w:sz w:val="22"/>
          <w:szCs w:val="22"/>
        </w:rPr>
      </w:pPr>
      <w:r>
        <w:rPr>
          <w:rFonts w:ascii="Calibri" w:eastAsia="Calibri" w:hAnsi="Calibri" w:cs="Calibri"/>
          <w:sz w:val="22"/>
          <w:szCs w:val="22"/>
          <w:u w:val="single"/>
        </w:rPr>
        <w:t>Contract Changes</w:t>
      </w:r>
    </w:p>
    <w:p w14:paraId="77F124ED"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lastRenderedPageBreak/>
        <w:t>Amendments</w:t>
      </w:r>
      <w:r>
        <w:rPr>
          <w:rFonts w:ascii="Calibri" w:eastAsia="Calibri" w:hAnsi="Calibri" w:cs="Calibri"/>
          <w:sz w:val="22"/>
          <w:szCs w:val="22"/>
        </w:rPr>
        <w:t xml:space="preserve">. This Contract is issued under the authority of the Procurement Officer who signed this Contract. The Contract may be modified only through a Contract Amendment within the scope of the Contract. Changes to the Contract, including the addition of Services </w:t>
      </w:r>
      <w:r>
        <w:rPr>
          <w:rFonts w:ascii="Calibri" w:eastAsia="Calibri" w:hAnsi="Calibri" w:cs="Calibri"/>
          <w:sz w:val="22"/>
          <w:szCs w:val="22"/>
        </w:rPr>
        <w:t>or Materials, the revision of payment terms, or the substitution of Services or Materials, directed by a person who is not specifically authorized by the Procurement Officer in writing or made unilaterally by the Contractor are violations of the Contract a</w:t>
      </w:r>
      <w:r>
        <w:rPr>
          <w:rFonts w:ascii="Calibri" w:eastAsia="Calibri" w:hAnsi="Calibri" w:cs="Calibri"/>
          <w:sz w:val="22"/>
          <w:szCs w:val="22"/>
        </w:rPr>
        <w:t>nd of applicable law. Such changes, including unauthorized written Contract Amendments shall be void and without effect, and the Contractor shall not be entitled to any claim under this Contract based on those changes.</w:t>
      </w:r>
    </w:p>
    <w:p w14:paraId="792288B6"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Subcontracts</w:t>
      </w:r>
      <w:r>
        <w:rPr>
          <w:rFonts w:ascii="Calibri" w:eastAsia="Calibri" w:hAnsi="Calibri" w:cs="Calibri"/>
          <w:sz w:val="22"/>
          <w:szCs w:val="22"/>
        </w:rPr>
        <w:t>. The Contractor shall no</w:t>
      </w:r>
      <w:r>
        <w:rPr>
          <w:rFonts w:ascii="Calibri" w:eastAsia="Calibri" w:hAnsi="Calibri" w:cs="Calibri"/>
          <w:sz w:val="22"/>
          <w:szCs w:val="22"/>
        </w:rPr>
        <w:t>t enter into any Subcontract under this Contract for the performance of this Contract without the advance written approval of the Procurement Officer as described in Arizona State Procurement Office Standard Procedure 002. The Contractor shall clearly list</w:t>
      </w:r>
      <w:r>
        <w:rPr>
          <w:rFonts w:ascii="Calibri" w:eastAsia="Calibri" w:hAnsi="Calibri" w:cs="Calibri"/>
          <w:sz w:val="22"/>
          <w:szCs w:val="22"/>
        </w:rPr>
        <w:t xml:space="preserve"> any proposed Subcontractors and the Subcontractor’s proposed responsibilities. The Subcontract shall incorporate by reference the terms and conditions of this Contract.</w:t>
      </w:r>
    </w:p>
    <w:p w14:paraId="3CE3AE9F"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Assignment and Delegation</w:t>
      </w:r>
      <w:r>
        <w:rPr>
          <w:rFonts w:ascii="Calibri" w:eastAsia="Calibri" w:hAnsi="Calibri" w:cs="Calibri"/>
          <w:sz w:val="22"/>
          <w:szCs w:val="22"/>
        </w:rPr>
        <w:t xml:space="preserve">. The Contractor shall not assign any right nor delegate any </w:t>
      </w:r>
      <w:r>
        <w:rPr>
          <w:rFonts w:ascii="Calibri" w:eastAsia="Calibri" w:hAnsi="Calibri" w:cs="Calibri"/>
          <w:sz w:val="22"/>
          <w:szCs w:val="22"/>
        </w:rPr>
        <w:t>duty under this Contract without the prior written approval of the Procurement Officer. The State shall not unreasonably withhold approval.</w:t>
      </w:r>
    </w:p>
    <w:p w14:paraId="05AED106" w14:textId="77777777" w:rsidR="003333F5" w:rsidRDefault="00650950">
      <w:pPr>
        <w:numPr>
          <w:ilvl w:val="0"/>
          <w:numId w:val="5"/>
        </w:numPr>
        <w:spacing w:before="0" w:after="180" w:line="240" w:lineRule="auto"/>
        <w:ind w:left="-90" w:right="-84" w:hanging="270"/>
        <w:rPr>
          <w:rFonts w:ascii="Calibri" w:eastAsia="Calibri" w:hAnsi="Calibri" w:cs="Calibri"/>
          <w:sz w:val="22"/>
          <w:szCs w:val="22"/>
        </w:rPr>
      </w:pPr>
      <w:r>
        <w:rPr>
          <w:rFonts w:ascii="Calibri" w:eastAsia="Calibri" w:hAnsi="Calibri" w:cs="Calibri"/>
          <w:sz w:val="22"/>
          <w:szCs w:val="22"/>
          <w:u w:val="single"/>
        </w:rPr>
        <w:t>Risk and Liability</w:t>
      </w:r>
    </w:p>
    <w:p w14:paraId="1E957CB1"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Risk of Loss</w:t>
      </w:r>
      <w:r>
        <w:rPr>
          <w:rFonts w:ascii="Calibri" w:eastAsia="Calibri" w:hAnsi="Calibri" w:cs="Calibri"/>
          <w:sz w:val="22"/>
          <w:szCs w:val="22"/>
        </w:rPr>
        <w:t>. The Contractor shall bear all loss of conforming Materials covered under this Contr</w:t>
      </w:r>
      <w:r>
        <w:rPr>
          <w:rFonts w:ascii="Calibri" w:eastAsia="Calibri" w:hAnsi="Calibri" w:cs="Calibri"/>
          <w:sz w:val="22"/>
          <w:szCs w:val="22"/>
        </w:rPr>
        <w:t>act until received by authorized personnel at the location designated in the purchase order or Contract. Mere receipt does not constitute final acceptance. The risk of loss for nonconforming Materials shall remain with the Contractor regardless of receipt.</w:t>
      </w:r>
    </w:p>
    <w:p w14:paraId="67DD5DE7"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Indemnification</w:t>
      </w:r>
    </w:p>
    <w:p w14:paraId="32684B53" w14:textId="77777777" w:rsidR="003333F5" w:rsidRDefault="00650950">
      <w:pPr>
        <w:numPr>
          <w:ilvl w:val="2"/>
          <w:numId w:val="5"/>
        </w:numPr>
        <w:spacing w:before="0" w:after="180" w:line="240" w:lineRule="auto"/>
        <w:ind w:left="1710" w:right="-84"/>
        <w:jc w:val="both"/>
        <w:rPr>
          <w:rFonts w:ascii="Calibri" w:eastAsia="Calibri" w:hAnsi="Calibri" w:cs="Calibri"/>
          <w:sz w:val="22"/>
          <w:szCs w:val="22"/>
        </w:rPr>
      </w:pPr>
      <w:r>
        <w:rPr>
          <w:rFonts w:ascii="Calibri" w:eastAsia="Calibri" w:hAnsi="Calibri" w:cs="Calibri"/>
          <w:sz w:val="22"/>
          <w:szCs w:val="22"/>
          <w:u w:val="single"/>
        </w:rPr>
        <w:t>Contractor/Vendor Indemnification (Not Public Agency)</w:t>
      </w:r>
      <w:r>
        <w:rPr>
          <w:rFonts w:ascii="Calibri" w:eastAsia="Calibri" w:hAnsi="Calibri" w:cs="Calibri"/>
          <w:sz w:val="22"/>
          <w:szCs w:val="22"/>
        </w:rPr>
        <w:t>.To the fullest extent permitted by law, Contractor shall defend, indemnify, and hold harmless the State of Arizona, and its departments, agencies, boards, commissions, universities, off</w:t>
      </w:r>
      <w:r>
        <w:rPr>
          <w:rFonts w:ascii="Calibri" w:eastAsia="Calibri" w:hAnsi="Calibri" w:cs="Calibri"/>
          <w:sz w:val="22"/>
          <w:szCs w:val="22"/>
        </w:rPr>
        <w:t xml:space="preserve">icers, officials, agents, and employees (hereinafter referred to as “Indemnitee”) from and against any and all claims, actions, liabilities, damages, losses, or expenses (including court costs, attorneys’ fees, and costs of claim processing, investigation </w:t>
      </w:r>
      <w:r>
        <w:rPr>
          <w:rFonts w:ascii="Calibri" w:eastAsia="Calibri" w:hAnsi="Calibri" w:cs="Calibri"/>
          <w:sz w:val="22"/>
          <w:szCs w:val="22"/>
        </w:rPr>
        <w:t>and litigation) (hereinafter referred to as “Claims”) for bodily injury or personal injury (including death), or loss or damage to tangible or intangible property caused, or alleged to be caused, in whole or in part, by the negligent or willful acts or omi</w:t>
      </w:r>
      <w:r>
        <w:rPr>
          <w:rFonts w:ascii="Calibri" w:eastAsia="Calibri" w:hAnsi="Calibri" w:cs="Calibri"/>
          <w:sz w:val="22"/>
          <w:szCs w:val="22"/>
        </w:rPr>
        <w:t>ssions of Contractor or any of its owners, officers, directors, agents, employees or Subcontractors. This indemnity includes any claim or amount arising out of, or recovered under, the Workers’ Compensation Law or arising out of the failure of such Contrac</w:t>
      </w:r>
      <w:r>
        <w:rPr>
          <w:rFonts w:ascii="Calibri" w:eastAsia="Calibri" w:hAnsi="Calibri" w:cs="Calibri"/>
          <w:sz w:val="22"/>
          <w:szCs w:val="22"/>
        </w:rPr>
        <w:t>tor to conform to any federal, state, or local law, statute, ordinance, rule, regulation, or court decree. It is the specific intention of the parties that the Indemnitee shall, in all instances, except for Claims arising solely from the negligent or willf</w:t>
      </w:r>
      <w:r>
        <w:rPr>
          <w:rFonts w:ascii="Calibri" w:eastAsia="Calibri" w:hAnsi="Calibri" w:cs="Calibri"/>
          <w:sz w:val="22"/>
          <w:szCs w:val="22"/>
        </w:rPr>
        <w:t>ul acts or omissions of the Indemnitee, be indemnified by Contractor from and against any and all claims. It is agreed that Contractor will be responsible for primary loss investigation, defense, and judgment costs where this indemnification is applicable.</w:t>
      </w:r>
      <w:r>
        <w:rPr>
          <w:rFonts w:ascii="Calibri" w:eastAsia="Calibri" w:hAnsi="Calibri" w:cs="Calibri"/>
          <w:sz w:val="22"/>
          <w:szCs w:val="22"/>
        </w:rPr>
        <w:t xml:space="preserve"> In consideration of the award of this contract, the Contractor agrees to waive all rights of subrogation against the State of Arizona, its </w:t>
      </w:r>
      <w:r>
        <w:rPr>
          <w:rFonts w:ascii="Calibri" w:eastAsia="Calibri" w:hAnsi="Calibri" w:cs="Calibri"/>
          <w:sz w:val="22"/>
          <w:szCs w:val="22"/>
        </w:rPr>
        <w:lastRenderedPageBreak/>
        <w:t>officers, officials, agents, and employees for losses arising from the work performed by the Contractor for the Stat</w:t>
      </w:r>
      <w:r>
        <w:rPr>
          <w:rFonts w:ascii="Calibri" w:eastAsia="Calibri" w:hAnsi="Calibri" w:cs="Calibri"/>
          <w:sz w:val="22"/>
          <w:szCs w:val="22"/>
        </w:rPr>
        <w:t>e of Arizona. This indemnity shall not apply if the Contractor or Subcontractor(s) is/are an agency, board, commission or university of the State of Arizona.</w:t>
      </w:r>
    </w:p>
    <w:p w14:paraId="661E71E9" w14:textId="77777777" w:rsidR="003333F5" w:rsidRDefault="00650950">
      <w:pPr>
        <w:numPr>
          <w:ilvl w:val="2"/>
          <w:numId w:val="5"/>
        </w:numPr>
        <w:spacing w:before="0" w:after="180" w:line="240" w:lineRule="auto"/>
        <w:ind w:left="1710" w:right="-84"/>
        <w:jc w:val="both"/>
        <w:rPr>
          <w:rFonts w:ascii="Calibri" w:eastAsia="Calibri" w:hAnsi="Calibri" w:cs="Calibri"/>
          <w:sz w:val="22"/>
          <w:szCs w:val="22"/>
        </w:rPr>
      </w:pPr>
      <w:r>
        <w:rPr>
          <w:rFonts w:ascii="Calibri" w:eastAsia="Calibri" w:hAnsi="Calibri" w:cs="Calibri"/>
          <w:sz w:val="22"/>
          <w:szCs w:val="22"/>
          <w:u w:val="single"/>
        </w:rPr>
        <w:t>Public Agency Language Only</w:t>
      </w:r>
      <w:r>
        <w:rPr>
          <w:rFonts w:ascii="Calibri" w:eastAsia="Calibri" w:hAnsi="Calibri" w:cs="Calibri"/>
          <w:sz w:val="22"/>
          <w:szCs w:val="22"/>
        </w:rPr>
        <w:t>. Each party (as 'indemnitor') agrees to indemnify, defend, and hold ha</w:t>
      </w:r>
      <w:r>
        <w:rPr>
          <w:rFonts w:ascii="Calibri" w:eastAsia="Calibri" w:hAnsi="Calibri" w:cs="Calibri"/>
          <w:sz w:val="22"/>
          <w:szCs w:val="22"/>
        </w:rPr>
        <w:t>rmless the other party (as 'indemnitee') from and against any and all claims, losses, liability, costs, or expenses (including reasonable attorney's fees) (hereinafter collectively referred to as 'claims') arising out of bodily injury of any person (includ</w:t>
      </w:r>
      <w:r>
        <w:rPr>
          <w:rFonts w:ascii="Calibri" w:eastAsia="Calibri" w:hAnsi="Calibri" w:cs="Calibri"/>
          <w:sz w:val="22"/>
          <w:szCs w:val="22"/>
        </w:rPr>
        <w:t>ing death) or property damage but only to the extent that such claims which result in vicarious/derivative liability to the indemnitee, are caused by the act, omission, negligence, misconduct, or other fault of the indemnitor, its officers, officials, agen</w:t>
      </w:r>
      <w:r>
        <w:rPr>
          <w:rFonts w:ascii="Calibri" w:eastAsia="Calibri" w:hAnsi="Calibri" w:cs="Calibri"/>
          <w:sz w:val="22"/>
          <w:szCs w:val="22"/>
        </w:rPr>
        <w:t>ts, employees, or volunteers.</w:t>
      </w:r>
    </w:p>
    <w:p w14:paraId="3904F1C7"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Indemnification - Patent and Copyright</w:t>
      </w:r>
      <w:r>
        <w:rPr>
          <w:rFonts w:ascii="Calibri" w:eastAsia="Calibri" w:hAnsi="Calibri" w:cs="Calibri"/>
          <w:sz w:val="22"/>
          <w:szCs w:val="22"/>
        </w:rPr>
        <w:t>. The Contractor shall indemnify and hold harmless the State against any liability, including costs and expenses, for infringement of any patent, trademark or copyright arising out of Cont</w:t>
      </w:r>
      <w:r>
        <w:rPr>
          <w:rFonts w:ascii="Calibri" w:eastAsia="Calibri" w:hAnsi="Calibri" w:cs="Calibri"/>
          <w:sz w:val="22"/>
          <w:szCs w:val="22"/>
        </w:rPr>
        <w:t>ract performance or use by the State of Materials furnished or work performed under this Contract. The State shall reasonably notify the Contractor of any claim for which it may be liable under this paragraph. If the Contractor is insured pursuant to A.R.S</w:t>
      </w:r>
      <w:r>
        <w:rPr>
          <w:rFonts w:ascii="Calibri" w:eastAsia="Calibri" w:hAnsi="Calibri" w:cs="Calibri"/>
          <w:sz w:val="22"/>
          <w:szCs w:val="22"/>
        </w:rPr>
        <w:t>. § 41-621 and § 35-154, this paragraph shall not apply.</w:t>
      </w:r>
    </w:p>
    <w:p w14:paraId="0DBC3BFC"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Force Majeure</w:t>
      </w:r>
      <w:r>
        <w:rPr>
          <w:rFonts w:ascii="Calibri" w:eastAsia="Calibri" w:hAnsi="Calibri" w:cs="Calibri"/>
          <w:sz w:val="22"/>
          <w:szCs w:val="22"/>
        </w:rPr>
        <w:t>.</w:t>
      </w:r>
    </w:p>
    <w:p w14:paraId="0955DA1D" w14:textId="77777777" w:rsidR="003333F5" w:rsidRDefault="00650950">
      <w:pPr>
        <w:numPr>
          <w:ilvl w:val="2"/>
          <w:numId w:val="5"/>
        </w:numPr>
        <w:spacing w:before="0" w:after="180" w:line="240" w:lineRule="auto"/>
        <w:ind w:left="1710" w:right="-84"/>
        <w:jc w:val="both"/>
        <w:rPr>
          <w:rFonts w:ascii="Calibri" w:eastAsia="Calibri" w:hAnsi="Calibri" w:cs="Calibri"/>
          <w:sz w:val="22"/>
          <w:szCs w:val="22"/>
        </w:rPr>
      </w:pPr>
      <w:r>
        <w:rPr>
          <w:rFonts w:ascii="Calibri" w:eastAsia="Calibri" w:hAnsi="Calibri" w:cs="Calibri"/>
          <w:sz w:val="22"/>
          <w:szCs w:val="22"/>
        </w:rPr>
        <w:t>Except for payment of sums due, neither the Contractor nor State shall be liable to the other nor deemed in default under this Contract if and to the extent that such party’s performan</w:t>
      </w:r>
      <w:r>
        <w:rPr>
          <w:rFonts w:ascii="Calibri" w:eastAsia="Calibri" w:hAnsi="Calibri" w:cs="Calibri"/>
          <w:sz w:val="22"/>
          <w:szCs w:val="22"/>
        </w:rPr>
        <w:t>ce of this Contract is prevented by reason of force majeure. The term “force majeure” means an occurrence that is beyond the control of the party affected and occurs without its fault or negligence. Without limiting the foregoing, force majeure includes: a</w:t>
      </w:r>
      <w:r>
        <w:rPr>
          <w:rFonts w:ascii="Calibri" w:eastAsia="Calibri" w:hAnsi="Calibri" w:cs="Calibri"/>
          <w:sz w:val="22"/>
          <w:szCs w:val="22"/>
        </w:rPr>
        <w:t>cts of God, acts of the public enemy, war, riots, strikes, mobilization, labor disputes, civil disorders, fire, flood, lockouts, injunctions-intervention-acts, failures or refusals to act by government authority, and other similar occurrences beyond the co</w:t>
      </w:r>
      <w:r>
        <w:rPr>
          <w:rFonts w:ascii="Calibri" w:eastAsia="Calibri" w:hAnsi="Calibri" w:cs="Calibri"/>
          <w:sz w:val="22"/>
          <w:szCs w:val="22"/>
        </w:rPr>
        <w:t>ntrol of the party declaring force majeure which such party is unable to prevent by exercising reasonable diligence.</w:t>
      </w:r>
    </w:p>
    <w:p w14:paraId="3D9D3A6A" w14:textId="77777777" w:rsidR="003333F5" w:rsidRDefault="00650950">
      <w:pPr>
        <w:numPr>
          <w:ilvl w:val="2"/>
          <w:numId w:val="5"/>
        </w:numPr>
        <w:spacing w:before="0" w:after="180" w:line="240" w:lineRule="auto"/>
        <w:ind w:left="1710" w:right="-84"/>
        <w:jc w:val="both"/>
        <w:rPr>
          <w:rFonts w:ascii="Calibri" w:eastAsia="Calibri" w:hAnsi="Calibri" w:cs="Calibri"/>
          <w:sz w:val="22"/>
          <w:szCs w:val="22"/>
        </w:rPr>
      </w:pPr>
      <w:r>
        <w:rPr>
          <w:rFonts w:ascii="Calibri" w:eastAsia="Calibri" w:hAnsi="Calibri" w:cs="Calibri"/>
          <w:sz w:val="22"/>
          <w:szCs w:val="22"/>
        </w:rPr>
        <w:t>Force Majeure shall not include the following occurrences:</w:t>
      </w:r>
    </w:p>
    <w:p w14:paraId="53D6D0F8" w14:textId="77777777" w:rsidR="003333F5" w:rsidRDefault="00650950">
      <w:pPr>
        <w:numPr>
          <w:ilvl w:val="3"/>
          <w:numId w:val="5"/>
        </w:numPr>
        <w:spacing w:before="0" w:after="0" w:line="240" w:lineRule="auto"/>
        <w:ind w:right="-84"/>
        <w:jc w:val="both"/>
        <w:rPr>
          <w:rFonts w:ascii="Calibri" w:eastAsia="Calibri" w:hAnsi="Calibri" w:cs="Calibri"/>
          <w:sz w:val="22"/>
          <w:szCs w:val="22"/>
        </w:rPr>
      </w:pPr>
      <w:r>
        <w:rPr>
          <w:rFonts w:ascii="Calibri" w:eastAsia="Calibri" w:hAnsi="Calibri" w:cs="Calibri"/>
          <w:sz w:val="22"/>
          <w:szCs w:val="22"/>
        </w:rPr>
        <w:t>Late delivery of equipment, Materials, or Services caused by congestion at a manufacturer’s plant or elsewhere, or an oversold condition of the market;</w:t>
      </w:r>
    </w:p>
    <w:p w14:paraId="731B997A" w14:textId="77777777" w:rsidR="003333F5" w:rsidRDefault="003333F5">
      <w:pPr>
        <w:spacing w:before="0" w:after="0" w:line="240" w:lineRule="auto"/>
        <w:ind w:left="2880" w:right="-84"/>
        <w:jc w:val="both"/>
        <w:rPr>
          <w:rFonts w:ascii="Calibri" w:eastAsia="Calibri" w:hAnsi="Calibri" w:cs="Calibri"/>
          <w:sz w:val="22"/>
          <w:szCs w:val="22"/>
        </w:rPr>
      </w:pPr>
    </w:p>
    <w:p w14:paraId="04DBBFEE" w14:textId="77777777" w:rsidR="003333F5" w:rsidRDefault="00650950">
      <w:pPr>
        <w:numPr>
          <w:ilvl w:val="3"/>
          <w:numId w:val="5"/>
        </w:numPr>
        <w:spacing w:before="0" w:after="0" w:line="240" w:lineRule="auto"/>
        <w:ind w:right="-84"/>
        <w:jc w:val="both"/>
        <w:rPr>
          <w:rFonts w:ascii="Calibri" w:eastAsia="Calibri" w:hAnsi="Calibri" w:cs="Calibri"/>
          <w:sz w:val="22"/>
          <w:szCs w:val="22"/>
        </w:rPr>
      </w:pPr>
      <w:r>
        <w:rPr>
          <w:rFonts w:ascii="Calibri" w:eastAsia="Calibri" w:hAnsi="Calibri" w:cs="Calibri"/>
          <w:sz w:val="22"/>
          <w:szCs w:val="22"/>
        </w:rPr>
        <w:t>Late performance by a Subcontractor unless the delay arises out of a force majeure occurrence in accord</w:t>
      </w:r>
      <w:r>
        <w:rPr>
          <w:rFonts w:ascii="Calibri" w:eastAsia="Calibri" w:hAnsi="Calibri" w:cs="Calibri"/>
          <w:sz w:val="22"/>
          <w:szCs w:val="22"/>
        </w:rPr>
        <w:t>ance with this force majeure term and condition; or</w:t>
      </w:r>
    </w:p>
    <w:p w14:paraId="7D5EC26F" w14:textId="77777777" w:rsidR="003333F5" w:rsidRDefault="003333F5">
      <w:pPr>
        <w:spacing w:before="0" w:after="0" w:line="240" w:lineRule="auto"/>
        <w:ind w:left="2880" w:right="-84"/>
        <w:jc w:val="both"/>
        <w:rPr>
          <w:rFonts w:ascii="Calibri" w:eastAsia="Calibri" w:hAnsi="Calibri" w:cs="Calibri"/>
          <w:sz w:val="22"/>
          <w:szCs w:val="22"/>
        </w:rPr>
      </w:pPr>
    </w:p>
    <w:p w14:paraId="37560646" w14:textId="77777777" w:rsidR="003333F5" w:rsidRDefault="00650950">
      <w:pPr>
        <w:numPr>
          <w:ilvl w:val="3"/>
          <w:numId w:val="5"/>
        </w:numPr>
        <w:spacing w:before="0" w:after="0" w:line="240" w:lineRule="auto"/>
        <w:ind w:right="-84"/>
        <w:jc w:val="both"/>
        <w:rPr>
          <w:rFonts w:ascii="Calibri" w:eastAsia="Calibri" w:hAnsi="Calibri" w:cs="Calibri"/>
          <w:sz w:val="22"/>
          <w:szCs w:val="22"/>
        </w:rPr>
      </w:pPr>
      <w:r>
        <w:rPr>
          <w:rFonts w:ascii="Calibri" w:eastAsia="Calibri" w:hAnsi="Calibri" w:cs="Calibri"/>
          <w:sz w:val="22"/>
          <w:szCs w:val="22"/>
        </w:rPr>
        <w:t>Inability of either the Contractor or any Subcontractor to acquire or maintain any required insurance, bonds, licenses or permits.</w:t>
      </w:r>
    </w:p>
    <w:p w14:paraId="7A3B7F45" w14:textId="77777777" w:rsidR="003333F5" w:rsidRDefault="003333F5">
      <w:pPr>
        <w:spacing w:before="0" w:after="0" w:line="240" w:lineRule="auto"/>
        <w:ind w:left="2880" w:right="-84"/>
        <w:jc w:val="both"/>
        <w:rPr>
          <w:rFonts w:ascii="Calibri" w:eastAsia="Calibri" w:hAnsi="Calibri" w:cs="Calibri"/>
          <w:sz w:val="22"/>
          <w:szCs w:val="22"/>
        </w:rPr>
      </w:pPr>
    </w:p>
    <w:p w14:paraId="578E8415" w14:textId="77777777" w:rsidR="003333F5" w:rsidRDefault="00650950">
      <w:pPr>
        <w:numPr>
          <w:ilvl w:val="2"/>
          <w:numId w:val="5"/>
        </w:numPr>
        <w:spacing w:before="0" w:after="180" w:line="240" w:lineRule="auto"/>
        <w:ind w:left="1710" w:right="-84"/>
        <w:jc w:val="both"/>
        <w:rPr>
          <w:rFonts w:ascii="Calibri" w:eastAsia="Calibri" w:hAnsi="Calibri" w:cs="Calibri"/>
          <w:sz w:val="22"/>
          <w:szCs w:val="22"/>
        </w:rPr>
      </w:pPr>
      <w:r>
        <w:rPr>
          <w:rFonts w:ascii="Calibri" w:eastAsia="Calibri" w:hAnsi="Calibri" w:cs="Calibri"/>
          <w:sz w:val="22"/>
          <w:szCs w:val="22"/>
        </w:rPr>
        <w:lastRenderedPageBreak/>
        <w:t>If either the Contractor or State is delayed at any time in the progres</w:t>
      </w:r>
      <w:r>
        <w:rPr>
          <w:rFonts w:ascii="Calibri" w:eastAsia="Calibri" w:hAnsi="Calibri" w:cs="Calibri"/>
          <w:sz w:val="22"/>
          <w:szCs w:val="22"/>
        </w:rPr>
        <w:t>s of the work by force majeure, the delayed party shall notify the other party in writing of such delay, as soon as is practicable and no later than the following working day, of the commencement thereof and shall specify the causes of such delay in such n</w:t>
      </w:r>
      <w:r>
        <w:rPr>
          <w:rFonts w:ascii="Calibri" w:eastAsia="Calibri" w:hAnsi="Calibri" w:cs="Calibri"/>
          <w:sz w:val="22"/>
          <w:szCs w:val="22"/>
        </w:rPr>
        <w:t>otice. Such notice shall be delivered or mailed certified-return receipt and shall make a specific reference to this article, thereby invoking its provisions. The delayed party shall cause such delay to cease as soon as practicable and shall notify the oth</w:t>
      </w:r>
      <w:r>
        <w:rPr>
          <w:rFonts w:ascii="Calibri" w:eastAsia="Calibri" w:hAnsi="Calibri" w:cs="Calibri"/>
          <w:sz w:val="22"/>
          <w:szCs w:val="22"/>
        </w:rPr>
        <w:t>er party in writing when it has done so. The time of completion shall be extended by Contract Amendment for a period of time equal to the time that results or effects of such delay prevent the delayed party from performing in accordance with this Contract.</w:t>
      </w:r>
    </w:p>
    <w:p w14:paraId="116E09F3" w14:textId="77777777" w:rsidR="003333F5" w:rsidRDefault="00650950">
      <w:pPr>
        <w:numPr>
          <w:ilvl w:val="2"/>
          <w:numId w:val="5"/>
        </w:numPr>
        <w:spacing w:before="0" w:after="180" w:line="240" w:lineRule="auto"/>
        <w:ind w:left="1710" w:right="-84"/>
        <w:jc w:val="both"/>
        <w:rPr>
          <w:rFonts w:ascii="Calibri" w:eastAsia="Calibri" w:hAnsi="Calibri" w:cs="Calibri"/>
          <w:sz w:val="22"/>
          <w:szCs w:val="22"/>
        </w:rPr>
      </w:pPr>
      <w:r>
        <w:rPr>
          <w:rFonts w:ascii="Calibri" w:eastAsia="Calibri" w:hAnsi="Calibri" w:cs="Calibri"/>
          <w:sz w:val="22"/>
          <w:szCs w:val="22"/>
        </w:rPr>
        <w:t>Any delay or failure in performance by either party hereto shall not constitute default hereunder or give rise to any claim for damages or loss of anticipated profits if, and to the extent that such delay or failure is caused by force majeure.</w:t>
      </w:r>
    </w:p>
    <w:p w14:paraId="45806D78"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Third Party</w:t>
      </w:r>
      <w:r>
        <w:rPr>
          <w:rFonts w:ascii="Calibri" w:eastAsia="Calibri" w:hAnsi="Calibri" w:cs="Calibri"/>
          <w:sz w:val="22"/>
          <w:szCs w:val="22"/>
          <w:u w:val="single"/>
        </w:rPr>
        <w:t xml:space="preserve"> Antitrust Violations</w:t>
      </w:r>
      <w:r>
        <w:rPr>
          <w:rFonts w:ascii="Calibri" w:eastAsia="Calibri" w:hAnsi="Calibri" w:cs="Calibri"/>
          <w:sz w:val="22"/>
          <w:szCs w:val="22"/>
        </w:rPr>
        <w:t>. The Contractor assigns to the State any claim for overcharges resulting from antitrust violations to the extent that those violations concern Materials or Services supplied by third parties to the Contractor, toward fulfillment of th</w:t>
      </w:r>
      <w:r>
        <w:rPr>
          <w:rFonts w:ascii="Calibri" w:eastAsia="Calibri" w:hAnsi="Calibri" w:cs="Calibri"/>
          <w:sz w:val="22"/>
          <w:szCs w:val="22"/>
        </w:rPr>
        <w:t>is Contract.</w:t>
      </w:r>
    </w:p>
    <w:p w14:paraId="6AF4654A" w14:textId="77777777" w:rsidR="003333F5" w:rsidRDefault="00650950">
      <w:pPr>
        <w:numPr>
          <w:ilvl w:val="0"/>
          <w:numId w:val="5"/>
        </w:numPr>
        <w:spacing w:before="0" w:after="180" w:line="240" w:lineRule="auto"/>
        <w:ind w:left="-90" w:right="-84" w:hanging="270"/>
        <w:rPr>
          <w:rFonts w:ascii="Calibri" w:eastAsia="Calibri" w:hAnsi="Calibri" w:cs="Calibri"/>
          <w:sz w:val="22"/>
          <w:szCs w:val="22"/>
        </w:rPr>
      </w:pPr>
      <w:r>
        <w:rPr>
          <w:rFonts w:ascii="Calibri" w:eastAsia="Calibri" w:hAnsi="Calibri" w:cs="Calibri"/>
          <w:sz w:val="22"/>
          <w:szCs w:val="22"/>
          <w:u w:val="single"/>
        </w:rPr>
        <w:t>Warranties</w:t>
      </w:r>
    </w:p>
    <w:p w14:paraId="3CDEB9C6"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Liens</w:t>
      </w:r>
      <w:r>
        <w:rPr>
          <w:rFonts w:ascii="Calibri" w:eastAsia="Calibri" w:hAnsi="Calibri" w:cs="Calibri"/>
          <w:sz w:val="22"/>
          <w:szCs w:val="22"/>
        </w:rPr>
        <w:t>. The Contractor warrants that the Materials supplied under this Contract are free of liens and shall remain free of liens.</w:t>
      </w:r>
    </w:p>
    <w:p w14:paraId="4789BE5D"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Quality</w:t>
      </w:r>
      <w:r>
        <w:rPr>
          <w:rFonts w:ascii="Calibri" w:eastAsia="Calibri" w:hAnsi="Calibri" w:cs="Calibri"/>
          <w:sz w:val="22"/>
          <w:szCs w:val="22"/>
        </w:rPr>
        <w:t>. Unless otherwise modified elsewhere in the Special Terms and Conditions, the Contractor warran</w:t>
      </w:r>
      <w:r>
        <w:rPr>
          <w:rFonts w:ascii="Calibri" w:eastAsia="Calibri" w:hAnsi="Calibri" w:cs="Calibri"/>
          <w:sz w:val="22"/>
          <w:szCs w:val="22"/>
        </w:rPr>
        <w:t>ts that, for one (1) year after acceptance by the State of the Materials, they shall be:</w:t>
      </w:r>
    </w:p>
    <w:p w14:paraId="0A58E309" w14:textId="77777777" w:rsidR="003333F5" w:rsidRDefault="00650950">
      <w:pPr>
        <w:numPr>
          <w:ilvl w:val="2"/>
          <w:numId w:val="5"/>
        </w:numPr>
        <w:spacing w:before="0" w:after="180" w:line="240" w:lineRule="auto"/>
        <w:ind w:left="1710" w:right="-84"/>
        <w:jc w:val="both"/>
        <w:rPr>
          <w:rFonts w:ascii="Calibri" w:eastAsia="Calibri" w:hAnsi="Calibri" w:cs="Calibri"/>
          <w:sz w:val="22"/>
          <w:szCs w:val="22"/>
        </w:rPr>
      </w:pPr>
      <w:r>
        <w:rPr>
          <w:rFonts w:ascii="Calibri" w:eastAsia="Calibri" w:hAnsi="Calibri" w:cs="Calibri"/>
          <w:sz w:val="22"/>
          <w:szCs w:val="22"/>
        </w:rPr>
        <w:t>Of a quality to pass without objection in the trade under the Contract description;</w:t>
      </w:r>
    </w:p>
    <w:p w14:paraId="0F0A7D4E" w14:textId="77777777" w:rsidR="003333F5" w:rsidRDefault="00650950">
      <w:pPr>
        <w:numPr>
          <w:ilvl w:val="2"/>
          <w:numId w:val="5"/>
        </w:numPr>
        <w:spacing w:before="0" w:after="180" w:line="240" w:lineRule="auto"/>
        <w:ind w:left="1710" w:right="-84"/>
        <w:jc w:val="both"/>
        <w:rPr>
          <w:rFonts w:ascii="Calibri" w:eastAsia="Calibri" w:hAnsi="Calibri" w:cs="Calibri"/>
          <w:sz w:val="22"/>
          <w:szCs w:val="22"/>
        </w:rPr>
      </w:pPr>
      <w:r>
        <w:rPr>
          <w:rFonts w:ascii="Calibri" w:eastAsia="Calibri" w:hAnsi="Calibri" w:cs="Calibri"/>
          <w:sz w:val="22"/>
          <w:szCs w:val="22"/>
        </w:rPr>
        <w:t>Fit for the intended purposes for which the Materials are used;</w:t>
      </w:r>
    </w:p>
    <w:p w14:paraId="2075D32F" w14:textId="77777777" w:rsidR="003333F5" w:rsidRDefault="00650950">
      <w:pPr>
        <w:numPr>
          <w:ilvl w:val="2"/>
          <w:numId w:val="5"/>
        </w:numPr>
        <w:spacing w:before="0" w:after="180" w:line="240" w:lineRule="auto"/>
        <w:ind w:left="1710" w:right="-84"/>
        <w:jc w:val="both"/>
        <w:rPr>
          <w:rFonts w:ascii="Calibri" w:eastAsia="Calibri" w:hAnsi="Calibri" w:cs="Calibri"/>
          <w:sz w:val="22"/>
          <w:szCs w:val="22"/>
        </w:rPr>
      </w:pPr>
      <w:r>
        <w:rPr>
          <w:rFonts w:ascii="Calibri" w:eastAsia="Calibri" w:hAnsi="Calibri" w:cs="Calibri"/>
          <w:sz w:val="22"/>
          <w:szCs w:val="22"/>
        </w:rPr>
        <w:t>Within the variatio</w:t>
      </w:r>
      <w:r>
        <w:rPr>
          <w:rFonts w:ascii="Calibri" w:eastAsia="Calibri" w:hAnsi="Calibri" w:cs="Calibri"/>
          <w:sz w:val="22"/>
          <w:szCs w:val="22"/>
        </w:rPr>
        <w:t>ns permitted by the Contract and are of even kind, quantity, and quality within each unit and among all units;</w:t>
      </w:r>
    </w:p>
    <w:p w14:paraId="63336E3D" w14:textId="77777777" w:rsidR="003333F5" w:rsidRDefault="00650950">
      <w:pPr>
        <w:numPr>
          <w:ilvl w:val="2"/>
          <w:numId w:val="5"/>
        </w:numPr>
        <w:spacing w:before="0" w:after="180" w:line="240" w:lineRule="auto"/>
        <w:ind w:left="1710" w:right="-84"/>
        <w:jc w:val="both"/>
        <w:rPr>
          <w:rFonts w:ascii="Calibri" w:eastAsia="Calibri" w:hAnsi="Calibri" w:cs="Calibri"/>
          <w:sz w:val="22"/>
          <w:szCs w:val="22"/>
        </w:rPr>
      </w:pPr>
      <w:r>
        <w:rPr>
          <w:rFonts w:ascii="Calibri" w:eastAsia="Calibri" w:hAnsi="Calibri" w:cs="Calibri"/>
          <w:sz w:val="22"/>
          <w:szCs w:val="22"/>
        </w:rPr>
        <w:t>Adequately contained, packaged, and marked as the Contract may require; and</w:t>
      </w:r>
    </w:p>
    <w:p w14:paraId="471914E5" w14:textId="77777777" w:rsidR="003333F5" w:rsidRDefault="00650950">
      <w:pPr>
        <w:numPr>
          <w:ilvl w:val="2"/>
          <w:numId w:val="5"/>
        </w:numPr>
        <w:spacing w:before="0" w:after="180" w:line="240" w:lineRule="auto"/>
        <w:ind w:left="1710" w:right="-84"/>
        <w:jc w:val="both"/>
        <w:rPr>
          <w:rFonts w:ascii="Calibri" w:eastAsia="Calibri" w:hAnsi="Calibri" w:cs="Calibri"/>
          <w:sz w:val="22"/>
          <w:szCs w:val="22"/>
        </w:rPr>
      </w:pPr>
      <w:r>
        <w:rPr>
          <w:rFonts w:ascii="Calibri" w:eastAsia="Calibri" w:hAnsi="Calibri" w:cs="Calibri"/>
          <w:sz w:val="22"/>
          <w:szCs w:val="22"/>
        </w:rPr>
        <w:t>Conform to the written promises or affirmations of fact made by the Contractor.</w:t>
      </w:r>
    </w:p>
    <w:p w14:paraId="28435CE6"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Conformity to Requirements</w:t>
      </w:r>
      <w:r>
        <w:rPr>
          <w:rFonts w:ascii="Calibri" w:eastAsia="Calibri" w:hAnsi="Calibri" w:cs="Calibri"/>
          <w:sz w:val="22"/>
          <w:szCs w:val="22"/>
        </w:rPr>
        <w:t xml:space="preserve">. </w:t>
      </w:r>
    </w:p>
    <w:p w14:paraId="3B4FB6E0" w14:textId="77777777" w:rsidR="003333F5" w:rsidRDefault="00650950">
      <w:pPr>
        <w:numPr>
          <w:ilvl w:val="2"/>
          <w:numId w:val="5"/>
        </w:numPr>
        <w:spacing w:before="0" w:after="180" w:line="240" w:lineRule="auto"/>
        <w:ind w:left="1710" w:right="-84"/>
        <w:jc w:val="both"/>
        <w:rPr>
          <w:rFonts w:ascii="Calibri" w:eastAsia="Calibri" w:hAnsi="Calibri" w:cs="Calibri"/>
          <w:sz w:val="22"/>
          <w:szCs w:val="22"/>
        </w:rPr>
      </w:pPr>
      <w:r>
        <w:rPr>
          <w:rFonts w:ascii="Calibri" w:eastAsia="Calibri" w:hAnsi="Calibri" w:cs="Calibri"/>
          <w:sz w:val="22"/>
          <w:szCs w:val="22"/>
        </w:rPr>
        <w:t>Contractor warrants that, unless expressly provided otherwise elsewhere in the Contract, the Materials and Services will for one (1) year after acc</w:t>
      </w:r>
      <w:r>
        <w:rPr>
          <w:rFonts w:ascii="Calibri" w:eastAsia="Calibri" w:hAnsi="Calibri" w:cs="Calibri"/>
          <w:sz w:val="22"/>
          <w:szCs w:val="22"/>
        </w:rPr>
        <w:t xml:space="preserve">eptance and in each instance: </w:t>
      </w:r>
    </w:p>
    <w:p w14:paraId="7C27889C" w14:textId="77777777" w:rsidR="003333F5" w:rsidRDefault="00650950">
      <w:pPr>
        <w:numPr>
          <w:ilvl w:val="3"/>
          <w:numId w:val="5"/>
        </w:numPr>
        <w:spacing w:before="0" w:after="180" w:line="240" w:lineRule="auto"/>
        <w:ind w:right="-84"/>
        <w:jc w:val="both"/>
        <w:rPr>
          <w:rFonts w:ascii="Calibri" w:eastAsia="Calibri" w:hAnsi="Calibri" w:cs="Calibri"/>
          <w:sz w:val="22"/>
          <w:szCs w:val="22"/>
        </w:rPr>
      </w:pPr>
      <w:r>
        <w:rPr>
          <w:rFonts w:ascii="Calibri" w:eastAsia="Calibri" w:hAnsi="Calibri" w:cs="Calibri"/>
          <w:sz w:val="22"/>
          <w:szCs w:val="22"/>
        </w:rPr>
        <w:t xml:space="preserve">Conform to the requirements of the Contract, which by way of reminder include without limitation all descriptions, specifications, and drawings identified in the Scope of Work and any and all Contractor affirmations included </w:t>
      </w:r>
      <w:r>
        <w:rPr>
          <w:rFonts w:ascii="Calibri" w:eastAsia="Calibri" w:hAnsi="Calibri" w:cs="Calibri"/>
          <w:sz w:val="22"/>
          <w:szCs w:val="22"/>
        </w:rPr>
        <w:t xml:space="preserve">as part of the Contract; </w:t>
      </w:r>
    </w:p>
    <w:p w14:paraId="13B0D5B1" w14:textId="77777777" w:rsidR="003333F5" w:rsidRDefault="00650950">
      <w:pPr>
        <w:numPr>
          <w:ilvl w:val="3"/>
          <w:numId w:val="5"/>
        </w:numPr>
        <w:spacing w:before="0" w:after="180" w:line="240" w:lineRule="auto"/>
        <w:ind w:right="-84"/>
        <w:jc w:val="both"/>
        <w:rPr>
          <w:rFonts w:ascii="Calibri" w:eastAsia="Calibri" w:hAnsi="Calibri" w:cs="Calibri"/>
          <w:sz w:val="22"/>
          <w:szCs w:val="22"/>
        </w:rPr>
      </w:pPr>
      <w:r>
        <w:rPr>
          <w:rFonts w:ascii="Calibri" w:eastAsia="Calibri" w:hAnsi="Calibri" w:cs="Calibri"/>
          <w:sz w:val="22"/>
          <w:szCs w:val="22"/>
        </w:rPr>
        <w:t xml:space="preserve">Be free from defects of material and workmanship; </w:t>
      </w:r>
    </w:p>
    <w:p w14:paraId="02029516" w14:textId="77777777" w:rsidR="003333F5" w:rsidRDefault="00650950">
      <w:pPr>
        <w:numPr>
          <w:ilvl w:val="3"/>
          <w:numId w:val="5"/>
        </w:numPr>
        <w:spacing w:before="0" w:after="180" w:line="240" w:lineRule="auto"/>
        <w:ind w:right="-84"/>
        <w:jc w:val="both"/>
        <w:rPr>
          <w:rFonts w:ascii="Calibri" w:eastAsia="Calibri" w:hAnsi="Calibri" w:cs="Calibri"/>
          <w:sz w:val="22"/>
          <w:szCs w:val="22"/>
        </w:rPr>
      </w:pPr>
      <w:r>
        <w:rPr>
          <w:rFonts w:ascii="Calibri" w:eastAsia="Calibri" w:hAnsi="Calibri" w:cs="Calibri"/>
          <w:sz w:val="22"/>
          <w:szCs w:val="22"/>
        </w:rPr>
        <w:lastRenderedPageBreak/>
        <w:t xml:space="preserve">Conform to or perform in a manner consistent with current industry standards; and </w:t>
      </w:r>
    </w:p>
    <w:p w14:paraId="381E1FCB" w14:textId="77777777" w:rsidR="003333F5" w:rsidRDefault="00650950">
      <w:pPr>
        <w:numPr>
          <w:ilvl w:val="3"/>
          <w:numId w:val="5"/>
        </w:numPr>
        <w:spacing w:before="0" w:after="180" w:line="240" w:lineRule="auto"/>
        <w:ind w:right="-84"/>
        <w:jc w:val="both"/>
        <w:rPr>
          <w:rFonts w:ascii="Calibri" w:eastAsia="Calibri" w:hAnsi="Calibri" w:cs="Calibri"/>
          <w:sz w:val="22"/>
          <w:szCs w:val="22"/>
        </w:rPr>
      </w:pPr>
      <w:r>
        <w:rPr>
          <w:rFonts w:ascii="Calibri" w:eastAsia="Calibri" w:hAnsi="Calibri" w:cs="Calibri"/>
          <w:sz w:val="22"/>
          <w:szCs w:val="22"/>
        </w:rPr>
        <w:t>Be fit for the intended purpose or use described in the Contract.</w:t>
      </w:r>
    </w:p>
    <w:p w14:paraId="76B68E6E" w14:textId="77777777" w:rsidR="003333F5" w:rsidRDefault="00650950">
      <w:pPr>
        <w:numPr>
          <w:ilvl w:val="2"/>
          <w:numId w:val="5"/>
        </w:numPr>
        <w:spacing w:before="0" w:after="180" w:line="240" w:lineRule="auto"/>
        <w:ind w:left="1710" w:right="-84"/>
        <w:jc w:val="both"/>
        <w:rPr>
          <w:rFonts w:ascii="Calibri" w:eastAsia="Calibri" w:hAnsi="Calibri" w:cs="Calibri"/>
          <w:sz w:val="22"/>
          <w:szCs w:val="22"/>
        </w:rPr>
      </w:pPr>
      <w:r>
        <w:rPr>
          <w:rFonts w:ascii="Calibri" w:eastAsia="Calibri" w:hAnsi="Calibri" w:cs="Calibri"/>
          <w:sz w:val="22"/>
          <w:szCs w:val="22"/>
        </w:rPr>
        <w:t>Mere delivery or performance d</w:t>
      </w:r>
      <w:r>
        <w:rPr>
          <w:rFonts w:ascii="Calibri" w:eastAsia="Calibri" w:hAnsi="Calibri" w:cs="Calibri"/>
          <w:sz w:val="22"/>
          <w:szCs w:val="22"/>
        </w:rPr>
        <w:t>oes not substitute for express acceptance by the State. Where inspection, testing, or other acceptance assessment of Materials or Services cannot be done until after installation or invoicing, the forgoing warranty will not begin until State’s explicit acc</w:t>
      </w:r>
      <w:r>
        <w:rPr>
          <w:rFonts w:ascii="Calibri" w:eastAsia="Calibri" w:hAnsi="Calibri" w:cs="Calibri"/>
          <w:sz w:val="22"/>
          <w:szCs w:val="22"/>
        </w:rPr>
        <w:t>eptance of the Materials or Services.</w:t>
      </w:r>
    </w:p>
    <w:p w14:paraId="54830114"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Inspection/Testing</w:t>
      </w:r>
      <w:r>
        <w:rPr>
          <w:rFonts w:ascii="Calibri" w:eastAsia="Calibri" w:hAnsi="Calibri" w:cs="Calibri"/>
          <w:sz w:val="22"/>
          <w:szCs w:val="22"/>
        </w:rPr>
        <w:t>. The warranties set forth in this Section 7 [Warranties] are not affected by inspection or testing of or payment for the Materials or Services by the State.</w:t>
      </w:r>
    </w:p>
    <w:p w14:paraId="40CD447E"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Contractor Personnel</w:t>
      </w:r>
      <w:r>
        <w:rPr>
          <w:rFonts w:ascii="Calibri" w:eastAsia="Calibri" w:hAnsi="Calibri" w:cs="Calibri"/>
          <w:sz w:val="22"/>
          <w:szCs w:val="22"/>
        </w:rPr>
        <w:t xml:space="preserve">. Contractor warrants </w:t>
      </w:r>
      <w:r>
        <w:rPr>
          <w:rFonts w:ascii="Calibri" w:eastAsia="Calibri" w:hAnsi="Calibri" w:cs="Calibri"/>
          <w:sz w:val="22"/>
          <w:szCs w:val="22"/>
        </w:rPr>
        <w:t xml:space="preserve">that its personnel will perform their duties under the Contract in a professional manner, applying the requisite skills and knowledge, consistent with industry standards, and in accordance with the requirements of the Contract. Contractor further warrants </w:t>
      </w:r>
      <w:r>
        <w:rPr>
          <w:rFonts w:ascii="Calibri" w:eastAsia="Calibri" w:hAnsi="Calibri" w:cs="Calibri"/>
          <w:sz w:val="22"/>
          <w:szCs w:val="22"/>
        </w:rPr>
        <w:t xml:space="preserve">that its key personnel will maintain any and all certifications relevant to their work, and Contractor shall provide individual evidence of certification to State’s authorized representatives upon request. </w:t>
      </w:r>
    </w:p>
    <w:p w14:paraId="1DC962A7"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Compliance With Applicable Laws</w:t>
      </w:r>
      <w:r>
        <w:rPr>
          <w:rFonts w:ascii="Calibri" w:eastAsia="Calibri" w:hAnsi="Calibri" w:cs="Calibri"/>
          <w:sz w:val="22"/>
          <w:szCs w:val="22"/>
        </w:rPr>
        <w:t>. The Materials an</w:t>
      </w:r>
      <w:r>
        <w:rPr>
          <w:rFonts w:ascii="Calibri" w:eastAsia="Calibri" w:hAnsi="Calibri" w:cs="Calibri"/>
          <w:sz w:val="22"/>
          <w:szCs w:val="22"/>
        </w:rPr>
        <w:t>d Services supplied under this Contract shall comply with all applicable federal, state, and local laws and policies (including, but not limited to, information technology policies, standards, and procedures available on the State’s website and/or the webs</w:t>
      </w:r>
      <w:r>
        <w:rPr>
          <w:rFonts w:ascii="Calibri" w:eastAsia="Calibri" w:hAnsi="Calibri" w:cs="Calibri"/>
          <w:sz w:val="22"/>
          <w:szCs w:val="22"/>
        </w:rPr>
        <w:t xml:space="preserve">ite of </w:t>
      </w:r>
      <w:r>
        <w:rPr>
          <w:rFonts w:ascii="Calibri" w:eastAsia="Calibri" w:hAnsi="Calibri" w:cs="Calibri"/>
          <w:sz w:val="22"/>
          <w:szCs w:val="22"/>
          <w:highlight w:val="white"/>
        </w:rPr>
        <w:t>any department, commission, council, board, bureau, committee, institution, agency, government corporation or other establishment or official of the executive branch or corporation commission of the State of Arizona</w:t>
      </w:r>
      <w:r>
        <w:rPr>
          <w:rFonts w:ascii="Calibri" w:eastAsia="Calibri" w:hAnsi="Calibri" w:cs="Calibri"/>
          <w:sz w:val="22"/>
          <w:szCs w:val="22"/>
        </w:rPr>
        <w:t>). Federal requirements may be inc</w:t>
      </w:r>
      <w:r>
        <w:rPr>
          <w:rFonts w:ascii="Calibri" w:eastAsia="Calibri" w:hAnsi="Calibri" w:cs="Calibri"/>
          <w:sz w:val="22"/>
          <w:szCs w:val="22"/>
        </w:rPr>
        <w:t>orporated into this Contract, if required, pursuant to A.R.S. § 41-2637. Contractor shall maintain any and all applicable license and permit requirements. This requirement includes, but is not limited to, any and all Arizona state statutes that impact stat</w:t>
      </w:r>
      <w:r>
        <w:rPr>
          <w:rFonts w:ascii="Calibri" w:eastAsia="Calibri" w:hAnsi="Calibri" w:cs="Calibri"/>
          <w:sz w:val="22"/>
          <w:szCs w:val="22"/>
        </w:rPr>
        <w:t>e contracts, regardless of whether those statutory references have been removed during the course of contract negotiations; this is notice to Contractors that the State does not have the authority to modify Arizona state law by contract.</w:t>
      </w:r>
    </w:p>
    <w:p w14:paraId="51DA6214" w14:textId="77777777" w:rsidR="003333F5" w:rsidRDefault="00650950">
      <w:pPr>
        <w:numPr>
          <w:ilvl w:val="1"/>
          <w:numId w:val="5"/>
        </w:numPr>
        <w:spacing w:before="0" w:after="180" w:line="240" w:lineRule="auto"/>
        <w:ind w:left="810" w:right="-80" w:hanging="540"/>
        <w:jc w:val="both"/>
        <w:rPr>
          <w:rFonts w:ascii="Calibri" w:eastAsia="Calibri" w:hAnsi="Calibri" w:cs="Calibri"/>
          <w:sz w:val="22"/>
          <w:szCs w:val="22"/>
        </w:rPr>
      </w:pPr>
      <w:r>
        <w:rPr>
          <w:rFonts w:ascii="Calibri" w:eastAsia="Calibri" w:hAnsi="Calibri" w:cs="Calibri"/>
          <w:sz w:val="22"/>
          <w:szCs w:val="22"/>
          <w:u w:val="single"/>
        </w:rPr>
        <w:t>Intellectual Prope</w:t>
      </w:r>
      <w:r>
        <w:rPr>
          <w:rFonts w:ascii="Calibri" w:eastAsia="Calibri" w:hAnsi="Calibri" w:cs="Calibri"/>
          <w:sz w:val="22"/>
          <w:szCs w:val="22"/>
          <w:u w:val="single"/>
        </w:rPr>
        <w:t>rty</w:t>
      </w:r>
      <w:r>
        <w:rPr>
          <w:rFonts w:ascii="Calibri" w:eastAsia="Calibri" w:hAnsi="Calibri" w:cs="Calibri"/>
          <w:sz w:val="22"/>
          <w:szCs w:val="22"/>
        </w:rPr>
        <w:t>. Contractor warrants that the Materials and Services do not and will not infringe or violate any patent, trademark, copyright, trade secret, or other intellectual property rights or laws, except only to the extent the Specifications do not permit use o</w:t>
      </w:r>
      <w:r>
        <w:rPr>
          <w:rFonts w:ascii="Calibri" w:eastAsia="Calibri" w:hAnsi="Calibri" w:cs="Calibri"/>
          <w:sz w:val="22"/>
          <w:szCs w:val="22"/>
        </w:rPr>
        <w:t>f any other product and Contractor is not and cannot reasonably be expected to be aware of the infringement or violation.</w:t>
      </w:r>
    </w:p>
    <w:p w14:paraId="41F1890F" w14:textId="77777777" w:rsidR="003333F5" w:rsidRDefault="00650950">
      <w:pPr>
        <w:numPr>
          <w:ilvl w:val="1"/>
          <w:numId w:val="5"/>
        </w:numPr>
        <w:spacing w:before="0" w:after="180" w:line="240" w:lineRule="auto"/>
        <w:ind w:left="810" w:right="-80" w:hanging="540"/>
        <w:jc w:val="both"/>
        <w:rPr>
          <w:rFonts w:ascii="Calibri" w:eastAsia="Calibri" w:hAnsi="Calibri" w:cs="Calibri"/>
          <w:sz w:val="22"/>
          <w:szCs w:val="22"/>
        </w:rPr>
      </w:pPr>
      <w:r>
        <w:rPr>
          <w:rFonts w:ascii="Calibri" w:eastAsia="Calibri" w:hAnsi="Calibri" w:cs="Calibri"/>
          <w:sz w:val="22"/>
          <w:szCs w:val="22"/>
          <w:u w:val="single"/>
        </w:rPr>
        <w:t xml:space="preserve">Licenses and </w:t>
      </w:r>
      <w:proofErr w:type="gramStart"/>
      <w:r>
        <w:rPr>
          <w:rFonts w:ascii="Calibri" w:eastAsia="Calibri" w:hAnsi="Calibri" w:cs="Calibri"/>
          <w:sz w:val="22"/>
          <w:szCs w:val="22"/>
          <w:u w:val="single"/>
        </w:rPr>
        <w:t>Permits</w:t>
      </w:r>
      <w:proofErr w:type="gramEnd"/>
      <w:r>
        <w:rPr>
          <w:rFonts w:ascii="Calibri" w:eastAsia="Calibri" w:hAnsi="Calibri" w:cs="Calibri"/>
          <w:sz w:val="22"/>
          <w:szCs w:val="22"/>
        </w:rPr>
        <w:t>. Contractor warrants that it will maintain all licenses required to fully perform its duties under the Contract a</w:t>
      </w:r>
      <w:r>
        <w:rPr>
          <w:rFonts w:ascii="Calibri" w:eastAsia="Calibri" w:hAnsi="Calibri" w:cs="Calibri"/>
          <w:sz w:val="22"/>
          <w:szCs w:val="22"/>
        </w:rPr>
        <w:t>nd all required permits valid and in force.</w:t>
      </w:r>
    </w:p>
    <w:p w14:paraId="6A23DE96" w14:textId="77777777" w:rsidR="003333F5" w:rsidRDefault="00650950">
      <w:pPr>
        <w:numPr>
          <w:ilvl w:val="1"/>
          <w:numId w:val="5"/>
        </w:numPr>
        <w:spacing w:before="0" w:after="180" w:line="240" w:lineRule="auto"/>
        <w:ind w:left="810" w:right="-80" w:hanging="540"/>
        <w:jc w:val="both"/>
        <w:rPr>
          <w:rFonts w:ascii="Calibri" w:eastAsia="Calibri" w:hAnsi="Calibri" w:cs="Calibri"/>
          <w:sz w:val="22"/>
          <w:szCs w:val="22"/>
        </w:rPr>
      </w:pPr>
      <w:r>
        <w:rPr>
          <w:rFonts w:ascii="Calibri" w:eastAsia="Calibri" w:hAnsi="Calibri" w:cs="Calibri"/>
          <w:sz w:val="22"/>
          <w:szCs w:val="22"/>
          <w:u w:val="single"/>
        </w:rPr>
        <w:t>Operational Continuity</w:t>
      </w:r>
      <w:r>
        <w:rPr>
          <w:rFonts w:ascii="Calibri" w:eastAsia="Calibri" w:hAnsi="Calibri" w:cs="Calibri"/>
          <w:sz w:val="22"/>
          <w:szCs w:val="22"/>
        </w:rPr>
        <w:t xml:space="preserve">. Contractor warrants that it will perform without relief notwithstanding being sold or acquired; no such event will operate to mitigate or alter any of Contractor’s duties hereunder absent </w:t>
      </w:r>
      <w:r>
        <w:rPr>
          <w:rFonts w:ascii="Calibri" w:eastAsia="Calibri" w:hAnsi="Calibri" w:cs="Calibri"/>
          <w:sz w:val="22"/>
          <w:szCs w:val="22"/>
        </w:rPr>
        <w:t>a consented delegation under paragraph 5.3 [Assignment and Delegation] that expressly recognizes the event.</w:t>
      </w:r>
    </w:p>
    <w:p w14:paraId="7D1F0E09"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Performance in Public Health Emergency</w:t>
      </w:r>
      <w:r>
        <w:rPr>
          <w:rFonts w:ascii="Calibri" w:eastAsia="Calibri" w:hAnsi="Calibri" w:cs="Calibri"/>
          <w:sz w:val="22"/>
          <w:szCs w:val="22"/>
        </w:rPr>
        <w:t>. Contractor warrants that it will:</w:t>
      </w:r>
    </w:p>
    <w:p w14:paraId="2B6A5E8A" w14:textId="77777777" w:rsidR="003333F5" w:rsidRDefault="00650950">
      <w:pPr>
        <w:numPr>
          <w:ilvl w:val="2"/>
          <w:numId w:val="5"/>
        </w:numPr>
        <w:spacing w:before="0" w:after="180" w:line="240" w:lineRule="auto"/>
        <w:ind w:left="1890" w:right="-80"/>
        <w:jc w:val="both"/>
        <w:rPr>
          <w:rFonts w:ascii="Calibri" w:eastAsia="Calibri" w:hAnsi="Calibri" w:cs="Calibri"/>
          <w:sz w:val="22"/>
          <w:szCs w:val="22"/>
        </w:rPr>
      </w:pPr>
      <w:r>
        <w:rPr>
          <w:rFonts w:ascii="Calibri" w:eastAsia="Calibri" w:hAnsi="Calibri" w:cs="Calibri"/>
          <w:sz w:val="22"/>
          <w:szCs w:val="22"/>
        </w:rPr>
        <w:lastRenderedPageBreak/>
        <w:t>Have in effect, promptly after commencement, a plan for continuing performance in the event of a declared public health emergency that addresses, at a minimum:</w:t>
      </w:r>
    </w:p>
    <w:p w14:paraId="2AB9A3EF" w14:textId="77777777" w:rsidR="003333F5" w:rsidRDefault="00650950">
      <w:pPr>
        <w:numPr>
          <w:ilvl w:val="3"/>
          <w:numId w:val="5"/>
        </w:numPr>
        <w:spacing w:before="0" w:after="180" w:line="240" w:lineRule="auto"/>
        <w:ind w:left="3150" w:right="-80"/>
        <w:jc w:val="both"/>
        <w:rPr>
          <w:rFonts w:ascii="Calibri" w:eastAsia="Calibri" w:hAnsi="Calibri" w:cs="Calibri"/>
          <w:sz w:val="22"/>
          <w:szCs w:val="22"/>
        </w:rPr>
      </w:pPr>
      <w:r>
        <w:rPr>
          <w:rFonts w:ascii="Calibri" w:eastAsia="Calibri" w:hAnsi="Calibri" w:cs="Calibri"/>
          <w:sz w:val="22"/>
          <w:szCs w:val="22"/>
        </w:rPr>
        <w:t>Identification of response personnel by name;</w:t>
      </w:r>
    </w:p>
    <w:p w14:paraId="2ED2CC76" w14:textId="77777777" w:rsidR="003333F5" w:rsidRDefault="00650950">
      <w:pPr>
        <w:numPr>
          <w:ilvl w:val="3"/>
          <w:numId w:val="5"/>
        </w:numPr>
        <w:spacing w:before="0" w:after="180" w:line="240" w:lineRule="auto"/>
        <w:ind w:left="3150" w:right="-80"/>
        <w:jc w:val="both"/>
        <w:rPr>
          <w:rFonts w:ascii="Calibri" w:eastAsia="Calibri" w:hAnsi="Calibri" w:cs="Calibri"/>
          <w:sz w:val="22"/>
          <w:szCs w:val="22"/>
        </w:rPr>
      </w:pPr>
      <w:r>
        <w:rPr>
          <w:rFonts w:ascii="Calibri" w:eastAsia="Calibri" w:hAnsi="Calibri" w:cs="Calibri"/>
          <w:sz w:val="22"/>
          <w:szCs w:val="22"/>
        </w:rPr>
        <w:t>Key succession and performance responses in the event of sudden and significant decrease in workforce; and</w:t>
      </w:r>
    </w:p>
    <w:p w14:paraId="67FA8D07" w14:textId="77777777" w:rsidR="003333F5" w:rsidRDefault="00650950">
      <w:pPr>
        <w:numPr>
          <w:ilvl w:val="3"/>
          <w:numId w:val="5"/>
        </w:numPr>
        <w:spacing w:before="0" w:after="180" w:line="240" w:lineRule="auto"/>
        <w:ind w:left="3150" w:right="-80"/>
        <w:jc w:val="both"/>
        <w:rPr>
          <w:rFonts w:ascii="Calibri" w:eastAsia="Calibri" w:hAnsi="Calibri" w:cs="Calibri"/>
          <w:sz w:val="22"/>
          <w:szCs w:val="22"/>
        </w:rPr>
      </w:pPr>
      <w:r>
        <w:rPr>
          <w:rFonts w:ascii="Calibri" w:eastAsia="Calibri" w:hAnsi="Calibri" w:cs="Calibri"/>
          <w:sz w:val="22"/>
          <w:szCs w:val="22"/>
        </w:rPr>
        <w:t>Alternative avenues to keep sufficient product on hand or in the supply chain.</w:t>
      </w:r>
    </w:p>
    <w:p w14:paraId="12012E4C" w14:textId="77777777" w:rsidR="003333F5" w:rsidRDefault="00650950">
      <w:pPr>
        <w:numPr>
          <w:ilvl w:val="2"/>
          <w:numId w:val="5"/>
        </w:numPr>
        <w:spacing w:before="0" w:after="180" w:line="240" w:lineRule="auto"/>
        <w:ind w:left="1890" w:right="-80"/>
        <w:jc w:val="both"/>
        <w:rPr>
          <w:rFonts w:ascii="Calibri" w:eastAsia="Calibri" w:hAnsi="Calibri" w:cs="Calibri"/>
          <w:sz w:val="22"/>
          <w:szCs w:val="22"/>
        </w:rPr>
      </w:pPr>
      <w:r>
        <w:rPr>
          <w:rFonts w:ascii="Calibri" w:eastAsia="Calibri" w:hAnsi="Calibri" w:cs="Calibri"/>
          <w:sz w:val="22"/>
          <w:szCs w:val="22"/>
        </w:rPr>
        <w:t xml:space="preserve">Provide a copy of its current plan to State within three (3) business </w:t>
      </w:r>
      <w:r>
        <w:rPr>
          <w:rFonts w:ascii="Calibri" w:eastAsia="Calibri" w:hAnsi="Calibri" w:cs="Calibri"/>
          <w:sz w:val="22"/>
          <w:szCs w:val="22"/>
        </w:rPr>
        <w:t>days after State’s written request. If Contractor claims relief under paragraph 6.4 [Force Majeure] for an occurrence of force majeure that is a declared public health emergency, then that relief will be conditioned on Contractor having first implemented i</w:t>
      </w:r>
      <w:r>
        <w:rPr>
          <w:rFonts w:ascii="Calibri" w:eastAsia="Calibri" w:hAnsi="Calibri" w:cs="Calibri"/>
          <w:sz w:val="22"/>
          <w:szCs w:val="22"/>
        </w:rPr>
        <w:t>ts plan and exhausted all reasonable opportunity for that plan implementation to overcome the effects of that occurrence, or mitigate those effects to the extent that overcoming entirely is not practicable.</w:t>
      </w:r>
    </w:p>
    <w:p w14:paraId="5259CA89" w14:textId="77777777" w:rsidR="003333F5" w:rsidRDefault="00650950">
      <w:pPr>
        <w:numPr>
          <w:ilvl w:val="2"/>
          <w:numId w:val="5"/>
        </w:numPr>
        <w:spacing w:before="0" w:after="180" w:line="240" w:lineRule="auto"/>
        <w:ind w:left="1890" w:right="-80"/>
        <w:jc w:val="both"/>
        <w:rPr>
          <w:rFonts w:ascii="Calibri" w:eastAsia="Calibri" w:hAnsi="Calibri" w:cs="Calibri"/>
          <w:sz w:val="22"/>
          <w:szCs w:val="22"/>
        </w:rPr>
      </w:pPr>
      <w:r>
        <w:rPr>
          <w:rFonts w:ascii="Calibri" w:eastAsia="Calibri" w:hAnsi="Calibri" w:cs="Calibri"/>
          <w:sz w:val="22"/>
          <w:szCs w:val="22"/>
        </w:rPr>
        <w:t>A request from the State related to this paragrap</w:t>
      </w:r>
      <w:r>
        <w:rPr>
          <w:rFonts w:ascii="Calibri" w:eastAsia="Calibri" w:hAnsi="Calibri" w:cs="Calibri"/>
          <w:sz w:val="22"/>
          <w:szCs w:val="22"/>
        </w:rPr>
        <w:t>h 7.10 does not necessarily indicate that there has been an occurrence of force majeure, and the Contractor will not be entitled to any additional compensation or extension of time by virtue of having to implement a plan.</w:t>
      </w:r>
    </w:p>
    <w:p w14:paraId="59BBDB0F" w14:textId="77777777" w:rsidR="003333F5" w:rsidRDefault="00650950">
      <w:pPr>
        <w:numPr>
          <w:ilvl w:val="2"/>
          <w:numId w:val="5"/>
        </w:numPr>
        <w:spacing w:before="0" w:after="180" w:line="240" w:lineRule="auto"/>
        <w:ind w:left="1890" w:right="-80"/>
        <w:jc w:val="both"/>
        <w:rPr>
          <w:rFonts w:ascii="Calibri" w:eastAsia="Calibri" w:hAnsi="Calibri" w:cs="Calibri"/>
          <w:sz w:val="22"/>
          <w:szCs w:val="22"/>
        </w:rPr>
      </w:pPr>
      <w:r>
        <w:rPr>
          <w:rFonts w:ascii="Calibri" w:eastAsia="Calibri" w:hAnsi="Calibri" w:cs="Calibri"/>
          <w:sz w:val="22"/>
          <w:szCs w:val="22"/>
        </w:rPr>
        <w:t>Failure to have or implement an ap</w:t>
      </w:r>
      <w:r>
        <w:rPr>
          <w:rFonts w:ascii="Calibri" w:eastAsia="Calibri" w:hAnsi="Calibri" w:cs="Calibri"/>
          <w:sz w:val="22"/>
          <w:szCs w:val="22"/>
        </w:rPr>
        <w:t>propriate plan will be a material breach of contract.</w:t>
      </w:r>
    </w:p>
    <w:p w14:paraId="16CFC0DE" w14:textId="77777777" w:rsidR="003333F5" w:rsidRDefault="00650950">
      <w:pPr>
        <w:numPr>
          <w:ilvl w:val="1"/>
          <w:numId w:val="5"/>
        </w:numPr>
        <w:spacing w:before="0" w:after="180" w:line="240" w:lineRule="auto"/>
        <w:ind w:left="810" w:right="-80" w:hanging="540"/>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u w:val="single"/>
        </w:rPr>
        <w:t>Lobbying</w:t>
      </w:r>
    </w:p>
    <w:p w14:paraId="3B26C623" w14:textId="77777777" w:rsidR="003333F5" w:rsidRDefault="00650950">
      <w:pPr>
        <w:numPr>
          <w:ilvl w:val="2"/>
          <w:numId w:val="5"/>
        </w:numPr>
        <w:spacing w:before="0" w:after="180" w:line="240" w:lineRule="auto"/>
        <w:ind w:left="1890" w:right="-80"/>
        <w:jc w:val="both"/>
        <w:rPr>
          <w:rFonts w:ascii="Calibri" w:eastAsia="Calibri" w:hAnsi="Calibri" w:cs="Calibri"/>
          <w:sz w:val="22"/>
          <w:szCs w:val="22"/>
        </w:rPr>
      </w:pPr>
      <w:r>
        <w:rPr>
          <w:rFonts w:ascii="Calibri" w:eastAsia="Calibri" w:hAnsi="Calibri" w:cs="Calibri"/>
          <w:sz w:val="22"/>
          <w:szCs w:val="22"/>
          <w:u w:val="single"/>
        </w:rPr>
        <w:t>Prohibition</w:t>
      </w:r>
      <w:r>
        <w:rPr>
          <w:rFonts w:ascii="Calibri" w:eastAsia="Calibri" w:hAnsi="Calibri" w:cs="Calibri"/>
          <w:sz w:val="22"/>
          <w:szCs w:val="22"/>
        </w:rPr>
        <w:t xml:space="preserve">. Contractor warrants that it will not engage in lobbying activities, as defined in 40 Code of Federal Regulations (CFR) part 34 and A.R.S. § 41-1231, </w:t>
      </w:r>
      <w:r>
        <w:rPr>
          <w:rFonts w:ascii="Calibri" w:eastAsia="Calibri" w:hAnsi="Calibri" w:cs="Calibri"/>
          <w:i/>
          <w:sz w:val="22"/>
          <w:szCs w:val="22"/>
        </w:rPr>
        <w:t>et seq</w:t>
      </w:r>
      <w:r>
        <w:rPr>
          <w:rFonts w:ascii="Calibri" w:eastAsia="Calibri" w:hAnsi="Calibri" w:cs="Calibri"/>
          <w:sz w:val="22"/>
          <w:szCs w:val="22"/>
        </w:rPr>
        <w:t>., using monies awarded</w:t>
      </w:r>
      <w:r>
        <w:rPr>
          <w:rFonts w:ascii="Calibri" w:eastAsia="Calibri" w:hAnsi="Calibri" w:cs="Calibri"/>
          <w:sz w:val="22"/>
          <w:szCs w:val="22"/>
        </w:rPr>
        <w:t xml:space="preserve"> under the Contract, provided that, the foregoing does not intend to constrain Contractor's use of its own monies or property, including without limitation any net proceeds duly realized under the Contract or any value thereafter derived from those proceed</w:t>
      </w:r>
      <w:r>
        <w:rPr>
          <w:rFonts w:ascii="Calibri" w:eastAsia="Calibri" w:hAnsi="Calibri" w:cs="Calibri"/>
          <w:sz w:val="22"/>
          <w:szCs w:val="22"/>
        </w:rPr>
        <w:t>s; and upon award of the Contract, it will disclose all lobbying activities to State to the extent they are an actual or potential conflict of interest or where such activities could create an appearance of impropriety. Contractor shall implement and maint</w:t>
      </w:r>
      <w:r>
        <w:rPr>
          <w:rFonts w:ascii="Calibri" w:eastAsia="Calibri" w:hAnsi="Calibri" w:cs="Calibri"/>
          <w:sz w:val="22"/>
          <w:szCs w:val="22"/>
        </w:rPr>
        <w:t>ain adequate controls to assure compliance with above. Contractor shall obtain an equivalent warranty from all Subcontractors and shall include an equivalent no-lobbying provision in all Subcontracts.</w:t>
      </w:r>
    </w:p>
    <w:p w14:paraId="598BFD1D" w14:textId="77777777" w:rsidR="003333F5" w:rsidRDefault="00650950">
      <w:pPr>
        <w:numPr>
          <w:ilvl w:val="2"/>
          <w:numId w:val="5"/>
        </w:numPr>
        <w:spacing w:before="0" w:after="180" w:line="240" w:lineRule="auto"/>
        <w:ind w:left="1890" w:right="-80"/>
        <w:jc w:val="both"/>
        <w:rPr>
          <w:rFonts w:ascii="Calibri" w:eastAsia="Calibri" w:hAnsi="Calibri" w:cs="Calibri"/>
          <w:sz w:val="22"/>
          <w:szCs w:val="22"/>
        </w:rPr>
      </w:pPr>
      <w:r>
        <w:rPr>
          <w:rFonts w:ascii="Calibri" w:eastAsia="Calibri" w:hAnsi="Calibri" w:cs="Calibri"/>
          <w:sz w:val="22"/>
          <w:szCs w:val="22"/>
          <w:u w:val="single"/>
        </w:rPr>
        <w:t>Exception</w:t>
      </w:r>
      <w:r>
        <w:rPr>
          <w:rFonts w:ascii="Calibri" w:eastAsia="Calibri" w:hAnsi="Calibri" w:cs="Calibri"/>
          <w:sz w:val="22"/>
          <w:szCs w:val="22"/>
        </w:rPr>
        <w:t>.  This paragraph 7.11 does not apply to the e</w:t>
      </w:r>
      <w:r>
        <w:rPr>
          <w:rFonts w:ascii="Calibri" w:eastAsia="Calibri" w:hAnsi="Calibri" w:cs="Calibri"/>
          <w:sz w:val="22"/>
          <w:szCs w:val="22"/>
        </w:rPr>
        <w:t>xtent that the Services are defined in the Contract as being lobbying for State’s benefit or on State’s behalf.</w:t>
      </w:r>
    </w:p>
    <w:p w14:paraId="6A7A178D" w14:textId="77777777" w:rsidR="003333F5" w:rsidRDefault="00650950">
      <w:pPr>
        <w:numPr>
          <w:ilvl w:val="1"/>
          <w:numId w:val="5"/>
        </w:numPr>
        <w:spacing w:before="0" w:after="180" w:line="240" w:lineRule="auto"/>
        <w:ind w:left="810" w:right="-80" w:hanging="540"/>
        <w:jc w:val="both"/>
        <w:rPr>
          <w:rFonts w:ascii="Calibri" w:eastAsia="Calibri" w:hAnsi="Calibri" w:cs="Calibri"/>
          <w:sz w:val="22"/>
          <w:szCs w:val="22"/>
        </w:rPr>
      </w:pPr>
      <w:r>
        <w:rPr>
          <w:rFonts w:ascii="Calibri" w:eastAsia="Calibri" w:hAnsi="Calibri" w:cs="Calibri"/>
          <w:sz w:val="22"/>
          <w:szCs w:val="22"/>
          <w:u w:val="single"/>
        </w:rPr>
        <w:t>Covered Telecommunications or Services</w:t>
      </w:r>
      <w:r>
        <w:rPr>
          <w:rFonts w:ascii="Calibri" w:eastAsia="Calibri" w:hAnsi="Calibri" w:cs="Calibri"/>
          <w:sz w:val="22"/>
          <w:szCs w:val="22"/>
        </w:rPr>
        <w:t>. Contractor warrants that the Materials and Services rendered under this Agreement will not require Contr</w:t>
      </w:r>
      <w:r>
        <w:rPr>
          <w:rFonts w:ascii="Calibri" w:eastAsia="Calibri" w:hAnsi="Calibri" w:cs="Calibri"/>
          <w:sz w:val="22"/>
          <w:szCs w:val="22"/>
        </w:rPr>
        <w:t>actor to use for the State, or provide to the State to use, "covered telecommunications equipment or Services" as a substantial or essential component of any system, or as critical technology as part of any system, within the meaning of Federal Acquisition</w:t>
      </w:r>
      <w:r>
        <w:rPr>
          <w:rFonts w:ascii="Calibri" w:eastAsia="Calibri" w:hAnsi="Calibri" w:cs="Calibri"/>
          <w:sz w:val="22"/>
          <w:szCs w:val="22"/>
        </w:rPr>
        <w:t xml:space="preserve"> Regulation (“FAR”) Section 52.204-25.</w:t>
      </w:r>
    </w:p>
    <w:p w14:paraId="68E66A24" w14:textId="77777777" w:rsidR="003333F5" w:rsidRDefault="00650950">
      <w:pPr>
        <w:numPr>
          <w:ilvl w:val="1"/>
          <w:numId w:val="5"/>
        </w:numPr>
        <w:spacing w:before="0" w:after="180" w:line="240" w:lineRule="auto"/>
        <w:ind w:left="810" w:right="-80" w:hanging="540"/>
        <w:jc w:val="both"/>
        <w:rPr>
          <w:rFonts w:ascii="Calibri" w:eastAsia="Calibri" w:hAnsi="Calibri" w:cs="Calibri"/>
          <w:sz w:val="22"/>
          <w:szCs w:val="22"/>
        </w:rPr>
      </w:pPr>
      <w:r>
        <w:rPr>
          <w:rFonts w:ascii="Calibri" w:eastAsia="Calibri" w:hAnsi="Calibri" w:cs="Calibri"/>
          <w:sz w:val="22"/>
          <w:szCs w:val="22"/>
          <w:u w:val="single"/>
        </w:rPr>
        <w:lastRenderedPageBreak/>
        <w:t>Debarment, Suspension, U.S. Government Restricted Party Lists</w:t>
      </w:r>
      <w:r>
        <w:rPr>
          <w:rFonts w:ascii="Calibri" w:eastAsia="Calibri" w:hAnsi="Calibri" w:cs="Calibri"/>
          <w:sz w:val="22"/>
          <w:szCs w:val="22"/>
        </w:rPr>
        <w:t xml:space="preserve">. Contractor warrants that it is not, and its Subcontractors are not, on the U.S. government’s Denied Parties List, the Unverified List, the Entities List, </w:t>
      </w:r>
      <w:r>
        <w:rPr>
          <w:rFonts w:ascii="Calibri" w:eastAsia="Calibri" w:hAnsi="Calibri" w:cs="Calibri"/>
          <w:sz w:val="22"/>
          <w:szCs w:val="22"/>
        </w:rPr>
        <w:t>the Specially Designated Nationals and Blocked Parties List, and neither the Contractor nor any Subcontractors are presently debarred, suspended, proposed for debarment or otherwise declared ineligible for award of federal contracts or participation in fed</w:t>
      </w:r>
      <w:r>
        <w:rPr>
          <w:rFonts w:ascii="Calibri" w:eastAsia="Calibri" w:hAnsi="Calibri" w:cs="Calibri"/>
          <w:sz w:val="22"/>
          <w:szCs w:val="22"/>
        </w:rPr>
        <w:t>eral assistance programs or activities.</w:t>
      </w:r>
    </w:p>
    <w:p w14:paraId="6A82D2D3" w14:textId="77777777" w:rsidR="003333F5" w:rsidRDefault="00650950">
      <w:pPr>
        <w:numPr>
          <w:ilvl w:val="1"/>
          <w:numId w:val="5"/>
        </w:numPr>
        <w:spacing w:before="0" w:after="180" w:line="240" w:lineRule="auto"/>
        <w:ind w:left="810" w:right="-80" w:hanging="540"/>
        <w:jc w:val="both"/>
        <w:rPr>
          <w:rFonts w:ascii="Calibri" w:eastAsia="Calibri" w:hAnsi="Calibri" w:cs="Calibri"/>
          <w:sz w:val="22"/>
          <w:szCs w:val="22"/>
        </w:rPr>
      </w:pPr>
      <w:r>
        <w:rPr>
          <w:rFonts w:ascii="Calibri" w:eastAsia="Calibri" w:hAnsi="Calibri" w:cs="Calibri"/>
          <w:sz w:val="22"/>
          <w:szCs w:val="22"/>
          <w:u w:val="single"/>
        </w:rPr>
        <w:t>False Statements</w:t>
      </w:r>
      <w:r>
        <w:rPr>
          <w:rFonts w:ascii="Calibri" w:eastAsia="Calibri" w:hAnsi="Calibri" w:cs="Calibri"/>
          <w:sz w:val="22"/>
          <w:szCs w:val="22"/>
        </w:rPr>
        <w:t>. Contractor represents and warrants that all statements and information Contractor prepared and submitted in response to the Solicitation or as part of the Contract documents are current, complete, t</w:t>
      </w:r>
      <w:r>
        <w:rPr>
          <w:rFonts w:ascii="Calibri" w:eastAsia="Calibri" w:hAnsi="Calibri" w:cs="Calibri"/>
          <w:sz w:val="22"/>
          <w:szCs w:val="22"/>
        </w:rPr>
        <w:t>rue, and accurate. If the Procurement Officer determines that Contractor submitted an Offer or Bid with a false statement, or makes material misrepresentations during the performance of the Contract, the Procurement Officer may determine that Contractor ha</w:t>
      </w:r>
      <w:r>
        <w:rPr>
          <w:rFonts w:ascii="Calibri" w:eastAsia="Calibri" w:hAnsi="Calibri" w:cs="Calibri"/>
          <w:sz w:val="22"/>
          <w:szCs w:val="22"/>
        </w:rPr>
        <w:t>s materially breached the Contract and may void the submitted Offer or Bid and any resulting Contract.</w:t>
      </w:r>
    </w:p>
    <w:p w14:paraId="37DECA23" w14:textId="77777777" w:rsidR="003333F5" w:rsidRDefault="00650950">
      <w:pPr>
        <w:numPr>
          <w:ilvl w:val="1"/>
          <w:numId w:val="5"/>
        </w:numPr>
        <w:spacing w:before="0" w:after="180" w:line="240" w:lineRule="auto"/>
        <w:ind w:left="810" w:right="-80" w:hanging="540"/>
        <w:jc w:val="both"/>
        <w:rPr>
          <w:rFonts w:ascii="Calibri" w:eastAsia="Calibri" w:hAnsi="Calibri" w:cs="Calibri"/>
          <w:sz w:val="22"/>
          <w:szCs w:val="22"/>
        </w:rPr>
      </w:pPr>
      <w:r>
        <w:rPr>
          <w:rFonts w:ascii="Calibri" w:eastAsia="Calibri" w:hAnsi="Calibri" w:cs="Calibri"/>
          <w:sz w:val="22"/>
          <w:szCs w:val="22"/>
          <w:u w:val="single"/>
        </w:rPr>
        <w:t>Survival of Rights and Obligations after Contract Expiration or Termination</w:t>
      </w:r>
      <w:r>
        <w:rPr>
          <w:rFonts w:ascii="Calibri" w:eastAsia="Calibri" w:hAnsi="Calibri" w:cs="Calibri"/>
          <w:sz w:val="22"/>
          <w:szCs w:val="22"/>
        </w:rPr>
        <w:t xml:space="preserve">.        </w:t>
      </w:r>
    </w:p>
    <w:p w14:paraId="78FD6040" w14:textId="77777777" w:rsidR="003333F5" w:rsidRDefault="00650950">
      <w:pPr>
        <w:numPr>
          <w:ilvl w:val="2"/>
          <w:numId w:val="5"/>
        </w:numPr>
        <w:spacing w:before="0" w:after="180" w:line="240" w:lineRule="auto"/>
        <w:ind w:left="1800" w:right="-80"/>
        <w:jc w:val="both"/>
        <w:rPr>
          <w:rFonts w:ascii="Calibri" w:eastAsia="Calibri" w:hAnsi="Calibri" w:cs="Calibri"/>
          <w:sz w:val="22"/>
          <w:szCs w:val="22"/>
        </w:rPr>
      </w:pPr>
      <w:r>
        <w:rPr>
          <w:rFonts w:ascii="Calibri" w:eastAsia="Calibri" w:hAnsi="Calibri" w:cs="Calibri"/>
          <w:sz w:val="22"/>
          <w:szCs w:val="22"/>
          <w:u w:val="single"/>
        </w:rPr>
        <w:t>Survival of Warranty</w:t>
      </w:r>
      <w:r>
        <w:rPr>
          <w:rFonts w:ascii="Calibri" w:eastAsia="Calibri" w:hAnsi="Calibri" w:cs="Calibri"/>
          <w:sz w:val="22"/>
          <w:szCs w:val="22"/>
        </w:rPr>
        <w:t>. All representations and warranties made by Con</w:t>
      </w:r>
      <w:r>
        <w:rPr>
          <w:rFonts w:ascii="Calibri" w:eastAsia="Calibri" w:hAnsi="Calibri" w:cs="Calibri"/>
          <w:sz w:val="22"/>
          <w:szCs w:val="22"/>
        </w:rPr>
        <w:t>tractor under the Contract will survive the expiration or earlier termination of the Contract.</w:t>
      </w:r>
    </w:p>
    <w:p w14:paraId="2B6278A7" w14:textId="77777777" w:rsidR="003333F5" w:rsidRDefault="00650950">
      <w:pPr>
        <w:numPr>
          <w:ilvl w:val="2"/>
          <w:numId w:val="5"/>
        </w:numPr>
        <w:spacing w:before="0" w:after="180" w:line="240" w:lineRule="auto"/>
        <w:ind w:left="1800" w:right="-80"/>
        <w:jc w:val="both"/>
        <w:rPr>
          <w:rFonts w:ascii="Calibri" w:eastAsia="Calibri" w:hAnsi="Calibri" w:cs="Calibri"/>
          <w:sz w:val="22"/>
          <w:szCs w:val="22"/>
        </w:rPr>
      </w:pPr>
      <w:r>
        <w:rPr>
          <w:rFonts w:ascii="Calibri" w:eastAsia="Calibri" w:hAnsi="Calibri" w:cs="Calibri"/>
          <w:sz w:val="22"/>
          <w:szCs w:val="22"/>
          <w:u w:val="single"/>
        </w:rPr>
        <w:t>Contractor's Representations and Warranties</w:t>
      </w:r>
      <w:r>
        <w:rPr>
          <w:rFonts w:ascii="Calibri" w:eastAsia="Calibri" w:hAnsi="Calibri" w:cs="Calibri"/>
          <w:sz w:val="22"/>
          <w:szCs w:val="22"/>
        </w:rPr>
        <w:t>. All representations and warranties made by the Contractor under this Contract shall survive the expiration or termin</w:t>
      </w:r>
      <w:r>
        <w:rPr>
          <w:rFonts w:ascii="Calibri" w:eastAsia="Calibri" w:hAnsi="Calibri" w:cs="Calibri"/>
          <w:sz w:val="22"/>
          <w:szCs w:val="22"/>
        </w:rPr>
        <w:t>ation hereof. In addition, the parties hereto acknowledge that pursuant to A.R.S. § 12-510, except as provided in A.R.S. § 12- 529, the State is not subject to or barred by any limitations of actions prescribed in A.R.S., Title 12, Chapter 5.</w:t>
      </w:r>
    </w:p>
    <w:p w14:paraId="7BBB6CD1" w14:textId="77777777" w:rsidR="003333F5" w:rsidRDefault="00650950">
      <w:pPr>
        <w:numPr>
          <w:ilvl w:val="2"/>
          <w:numId w:val="5"/>
        </w:numPr>
        <w:spacing w:before="0" w:after="180" w:line="240" w:lineRule="auto"/>
        <w:ind w:left="1800" w:right="-84"/>
        <w:jc w:val="both"/>
        <w:rPr>
          <w:rFonts w:ascii="Calibri" w:eastAsia="Calibri" w:hAnsi="Calibri" w:cs="Calibri"/>
          <w:sz w:val="22"/>
          <w:szCs w:val="22"/>
        </w:rPr>
      </w:pPr>
      <w:r>
        <w:rPr>
          <w:rFonts w:ascii="Calibri" w:eastAsia="Calibri" w:hAnsi="Calibri" w:cs="Calibri"/>
          <w:sz w:val="22"/>
          <w:szCs w:val="22"/>
          <w:u w:val="single"/>
        </w:rPr>
        <w:t>Purchase Orders</w:t>
      </w:r>
      <w:r>
        <w:rPr>
          <w:rFonts w:ascii="Calibri" w:eastAsia="Calibri" w:hAnsi="Calibri" w:cs="Calibri"/>
          <w:sz w:val="22"/>
          <w:szCs w:val="22"/>
        </w:rPr>
        <w:t>. The Contractor shall, in accordance with all terms and conditions of the Contract, fully perform and shall be obligated to comply with all purchase orders received by the Contractor prior to the expiration or termination hereof, unless oth</w:t>
      </w:r>
      <w:r>
        <w:rPr>
          <w:rFonts w:ascii="Calibri" w:eastAsia="Calibri" w:hAnsi="Calibri" w:cs="Calibri"/>
          <w:sz w:val="22"/>
          <w:szCs w:val="22"/>
        </w:rPr>
        <w:t>erwise directed in writing by the Procurement Officer, including, without limitation, all purchase orders received prior to but not fully performed and satisfied at the expiration or termination of this Contract.</w:t>
      </w:r>
    </w:p>
    <w:p w14:paraId="604A7912" w14:textId="77777777" w:rsidR="003333F5" w:rsidRDefault="00650950">
      <w:pPr>
        <w:numPr>
          <w:ilvl w:val="0"/>
          <w:numId w:val="5"/>
        </w:numPr>
        <w:spacing w:before="0" w:after="180" w:line="240" w:lineRule="auto"/>
        <w:ind w:left="-90" w:right="-84" w:hanging="270"/>
        <w:rPr>
          <w:rFonts w:ascii="Calibri" w:eastAsia="Calibri" w:hAnsi="Calibri" w:cs="Calibri"/>
          <w:sz w:val="22"/>
          <w:szCs w:val="22"/>
        </w:rPr>
      </w:pPr>
      <w:r>
        <w:rPr>
          <w:rFonts w:ascii="Calibri" w:eastAsia="Calibri" w:hAnsi="Calibri" w:cs="Calibri"/>
          <w:sz w:val="22"/>
          <w:szCs w:val="22"/>
          <w:u w:val="single"/>
        </w:rPr>
        <w:t>State's Contractual Remedies</w:t>
      </w:r>
    </w:p>
    <w:p w14:paraId="24139E27"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Right to Assur</w:t>
      </w:r>
      <w:r>
        <w:rPr>
          <w:rFonts w:ascii="Calibri" w:eastAsia="Calibri" w:hAnsi="Calibri" w:cs="Calibri"/>
          <w:sz w:val="22"/>
          <w:szCs w:val="22"/>
          <w:u w:val="single"/>
        </w:rPr>
        <w:t>ance</w:t>
      </w:r>
      <w:r>
        <w:rPr>
          <w:rFonts w:ascii="Calibri" w:eastAsia="Calibri" w:hAnsi="Calibri" w:cs="Calibri"/>
          <w:sz w:val="22"/>
          <w:szCs w:val="22"/>
        </w:rPr>
        <w:t>. If the State in good faith has reason to believe that the Contractor does not intend to, or is unable to perform or continue performing under this Contract, the Procurement Officer may demand in writing that the Contractor give a written assurance of</w:t>
      </w:r>
      <w:r>
        <w:rPr>
          <w:rFonts w:ascii="Calibri" w:eastAsia="Calibri" w:hAnsi="Calibri" w:cs="Calibri"/>
          <w:sz w:val="22"/>
          <w:szCs w:val="22"/>
        </w:rPr>
        <w:t xml:space="preserve"> intent to perform. Failure by the Contractor to provide written assurance within the number of Days specified in the demand may, at the State’s option, be the basis for terminating the Contract under the Uniform Terms and Conditions or other rights and re</w:t>
      </w:r>
      <w:r>
        <w:rPr>
          <w:rFonts w:ascii="Calibri" w:eastAsia="Calibri" w:hAnsi="Calibri" w:cs="Calibri"/>
          <w:sz w:val="22"/>
          <w:szCs w:val="22"/>
        </w:rPr>
        <w:t>medies available by law or provided by the contract.</w:t>
      </w:r>
    </w:p>
    <w:p w14:paraId="1FA70640"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Stop Work Order</w:t>
      </w:r>
      <w:r>
        <w:rPr>
          <w:rFonts w:ascii="Calibri" w:eastAsia="Calibri" w:hAnsi="Calibri" w:cs="Calibri"/>
          <w:sz w:val="22"/>
          <w:szCs w:val="22"/>
        </w:rPr>
        <w:t>.</w:t>
      </w:r>
    </w:p>
    <w:p w14:paraId="65A7950C" w14:textId="77777777" w:rsidR="003333F5" w:rsidRDefault="00650950">
      <w:pPr>
        <w:numPr>
          <w:ilvl w:val="2"/>
          <w:numId w:val="5"/>
        </w:numPr>
        <w:spacing w:before="0" w:after="180" w:line="240" w:lineRule="auto"/>
        <w:ind w:left="1710" w:right="-84"/>
        <w:jc w:val="both"/>
        <w:rPr>
          <w:rFonts w:ascii="Calibri" w:eastAsia="Calibri" w:hAnsi="Calibri" w:cs="Calibri"/>
          <w:sz w:val="22"/>
          <w:szCs w:val="22"/>
        </w:rPr>
      </w:pPr>
      <w:r>
        <w:rPr>
          <w:rFonts w:ascii="Calibri" w:eastAsia="Calibri" w:hAnsi="Calibri" w:cs="Calibri"/>
          <w:sz w:val="22"/>
          <w:szCs w:val="22"/>
        </w:rPr>
        <w:t xml:space="preserve">The State may, at any time, by written order to the Contractor, require the Contractor to stop all or any part of the work called for by this Contract for period(s) of days indicated by </w:t>
      </w:r>
      <w:r>
        <w:rPr>
          <w:rFonts w:ascii="Calibri" w:eastAsia="Calibri" w:hAnsi="Calibri" w:cs="Calibri"/>
          <w:sz w:val="22"/>
          <w:szCs w:val="22"/>
        </w:rPr>
        <w:t xml:space="preserve">the State after the order is delivered to the Contractor. The order shall be specifically identified as a stop work order issued under this clause. Upon receipt of the </w:t>
      </w:r>
      <w:r>
        <w:rPr>
          <w:rFonts w:ascii="Calibri" w:eastAsia="Calibri" w:hAnsi="Calibri" w:cs="Calibri"/>
          <w:sz w:val="22"/>
          <w:szCs w:val="22"/>
        </w:rPr>
        <w:lastRenderedPageBreak/>
        <w:t>order, the Contractor shall immediately comply with its terms and take all reasonable st</w:t>
      </w:r>
      <w:r>
        <w:rPr>
          <w:rFonts w:ascii="Calibri" w:eastAsia="Calibri" w:hAnsi="Calibri" w:cs="Calibri"/>
          <w:sz w:val="22"/>
          <w:szCs w:val="22"/>
        </w:rPr>
        <w:t>eps to minimize the incurrence of costs allocable to the work covered by the order during the period of work stoppage.</w:t>
      </w:r>
    </w:p>
    <w:p w14:paraId="690DD85B" w14:textId="77777777" w:rsidR="003333F5" w:rsidRDefault="00650950">
      <w:pPr>
        <w:numPr>
          <w:ilvl w:val="2"/>
          <w:numId w:val="5"/>
        </w:numPr>
        <w:spacing w:before="0" w:after="180" w:line="240" w:lineRule="auto"/>
        <w:ind w:left="1710" w:right="-84"/>
        <w:jc w:val="both"/>
        <w:rPr>
          <w:rFonts w:ascii="Calibri" w:eastAsia="Calibri" w:hAnsi="Calibri" w:cs="Calibri"/>
          <w:sz w:val="22"/>
          <w:szCs w:val="22"/>
        </w:rPr>
      </w:pPr>
      <w:r>
        <w:rPr>
          <w:rFonts w:ascii="Calibri" w:eastAsia="Calibri" w:hAnsi="Calibri" w:cs="Calibri"/>
          <w:sz w:val="22"/>
          <w:szCs w:val="22"/>
        </w:rPr>
        <w:t>If a stop work order issued under this clause is canceled or the period of the order or any extension expires, the Contractor shall resum</w:t>
      </w:r>
      <w:r>
        <w:rPr>
          <w:rFonts w:ascii="Calibri" w:eastAsia="Calibri" w:hAnsi="Calibri" w:cs="Calibri"/>
          <w:sz w:val="22"/>
          <w:szCs w:val="22"/>
        </w:rPr>
        <w:t>e work. The Procurement Officer shall make an equitable adjustment in the delivery schedule or Contract price, or both, and the Contract shall be amended in writing accordingly.</w:t>
      </w:r>
    </w:p>
    <w:p w14:paraId="53320395"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Non-exclusive Remedies</w:t>
      </w:r>
      <w:r>
        <w:rPr>
          <w:rFonts w:ascii="Calibri" w:eastAsia="Calibri" w:hAnsi="Calibri" w:cs="Calibri"/>
          <w:sz w:val="22"/>
          <w:szCs w:val="22"/>
        </w:rPr>
        <w:t>. The rights and the remedies of the State under this Co</w:t>
      </w:r>
      <w:r>
        <w:rPr>
          <w:rFonts w:ascii="Calibri" w:eastAsia="Calibri" w:hAnsi="Calibri" w:cs="Calibri"/>
          <w:sz w:val="22"/>
          <w:szCs w:val="22"/>
        </w:rPr>
        <w:t>ntract are not exclusive.</w:t>
      </w:r>
    </w:p>
    <w:p w14:paraId="40C053E1"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Nonconforming Tender</w:t>
      </w:r>
      <w:r>
        <w:rPr>
          <w:rFonts w:ascii="Calibri" w:eastAsia="Calibri" w:hAnsi="Calibri" w:cs="Calibri"/>
          <w:sz w:val="22"/>
          <w:szCs w:val="22"/>
        </w:rPr>
        <w:t xml:space="preserve">. Materials or Services supplied under this Contract shall fully comply with the Contract. The delivery of Materials or Services or a portion of the Materials or Services that do not fully comply constitutes a </w:t>
      </w:r>
      <w:r>
        <w:rPr>
          <w:rFonts w:ascii="Calibri" w:eastAsia="Calibri" w:hAnsi="Calibri" w:cs="Calibri"/>
          <w:sz w:val="22"/>
          <w:szCs w:val="22"/>
        </w:rPr>
        <w:t>breach of contract. On delivery of nonconforming Materials or Services, the State may terminate the Contract for default under applicable termination clauses in the Contract, exercise any of its rights and remedies under the Uniform Commercial Code, or pur</w:t>
      </w:r>
      <w:r>
        <w:rPr>
          <w:rFonts w:ascii="Calibri" w:eastAsia="Calibri" w:hAnsi="Calibri" w:cs="Calibri"/>
          <w:sz w:val="22"/>
          <w:szCs w:val="22"/>
        </w:rPr>
        <w:t>sue any other right or remedy available to it.</w:t>
      </w:r>
    </w:p>
    <w:p w14:paraId="2D5EB608"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Right of Offset</w:t>
      </w:r>
      <w:r>
        <w:rPr>
          <w:rFonts w:ascii="Calibri" w:eastAsia="Calibri" w:hAnsi="Calibri" w:cs="Calibri"/>
          <w:sz w:val="22"/>
          <w:szCs w:val="22"/>
        </w:rPr>
        <w:t>. The State shall be entitled to offset against any sums due the Contractor, any expenses or costs incurred by the State, or damages assessed by the State concerning the Contractor’s non-conform</w:t>
      </w:r>
      <w:r>
        <w:rPr>
          <w:rFonts w:ascii="Calibri" w:eastAsia="Calibri" w:hAnsi="Calibri" w:cs="Calibri"/>
          <w:sz w:val="22"/>
          <w:szCs w:val="22"/>
        </w:rPr>
        <w:t>ing performance or failure to perform the Contract, including expenses, costs and damages described in the Uniform Terms and Conditions.</w:t>
      </w:r>
    </w:p>
    <w:p w14:paraId="257A1BD6" w14:textId="77777777" w:rsidR="003333F5" w:rsidRDefault="00650950">
      <w:pPr>
        <w:numPr>
          <w:ilvl w:val="0"/>
          <w:numId w:val="5"/>
        </w:numPr>
        <w:spacing w:before="0" w:after="180" w:line="240" w:lineRule="auto"/>
        <w:ind w:left="-90" w:right="-84" w:hanging="270"/>
        <w:rPr>
          <w:rFonts w:ascii="Calibri" w:eastAsia="Calibri" w:hAnsi="Calibri" w:cs="Calibri"/>
          <w:sz w:val="22"/>
          <w:szCs w:val="22"/>
        </w:rPr>
      </w:pPr>
      <w:r>
        <w:rPr>
          <w:rFonts w:ascii="Calibri" w:eastAsia="Calibri" w:hAnsi="Calibri" w:cs="Calibri"/>
          <w:sz w:val="22"/>
          <w:szCs w:val="22"/>
          <w:u w:val="single"/>
        </w:rPr>
        <w:t>Contract Termination</w:t>
      </w:r>
    </w:p>
    <w:p w14:paraId="588AACCB"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Cancellation for Conflict of Interest</w:t>
      </w:r>
      <w:r>
        <w:rPr>
          <w:rFonts w:ascii="Calibri" w:eastAsia="Calibri" w:hAnsi="Calibri" w:cs="Calibri"/>
          <w:sz w:val="22"/>
          <w:szCs w:val="22"/>
        </w:rPr>
        <w:t>. Pursuant to A.R.S. § 38-511, the State may cancel this Cont</w:t>
      </w:r>
      <w:r>
        <w:rPr>
          <w:rFonts w:ascii="Calibri" w:eastAsia="Calibri" w:hAnsi="Calibri" w:cs="Calibri"/>
          <w:sz w:val="22"/>
          <w:szCs w:val="22"/>
        </w:rPr>
        <w:t>ract within three (3) years after Contract execution without penalty or further obligation if any person significantly involved in initiating, negotiating, securing, drafting or creating the Contract on behalf of the State is or becomes at any time while t</w:t>
      </w:r>
      <w:r>
        <w:rPr>
          <w:rFonts w:ascii="Calibri" w:eastAsia="Calibri" w:hAnsi="Calibri" w:cs="Calibri"/>
          <w:sz w:val="22"/>
          <w:szCs w:val="22"/>
        </w:rPr>
        <w:t xml:space="preserve">he Contract or an extension of the Contract is in effect an employee of or a consultant to any other party to this Contract with respect to the subject matter of the Contract. The cancellation shall be effective when the Contractor receives written notice </w:t>
      </w:r>
      <w:r>
        <w:rPr>
          <w:rFonts w:ascii="Calibri" w:eastAsia="Calibri" w:hAnsi="Calibri" w:cs="Calibri"/>
          <w:sz w:val="22"/>
          <w:szCs w:val="22"/>
        </w:rPr>
        <w:t xml:space="preserve">of the cancellation unless the notice specifies a later time. If the Contractor is a political subdivision of the State, it may also cancel this Contract as provided in A.R.S. § 38-511. </w:t>
      </w:r>
    </w:p>
    <w:p w14:paraId="5B13CF98"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Gratuities</w:t>
      </w:r>
      <w:r>
        <w:rPr>
          <w:rFonts w:ascii="Calibri" w:eastAsia="Calibri" w:hAnsi="Calibri" w:cs="Calibri"/>
          <w:sz w:val="22"/>
          <w:szCs w:val="22"/>
        </w:rPr>
        <w:t>. The State may, by written notice, terminate this Contract</w:t>
      </w:r>
      <w:r>
        <w:rPr>
          <w:rFonts w:ascii="Calibri" w:eastAsia="Calibri" w:hAnsi="Calibri" w:cs="Calibri"/>
          <w:sz w:val="22"/>
          <w:szCs w:val="22"/>
        </w:rPr>
        <w:t xml:space="preserve">, in whole or in part, if the State determines that employment or a Gratuity was offered or made by the Contractor or a representative of the Contractor to any officer or employee of the State with the purpose of influencing the outcome of the procurement </w:t>
      </w:r>
      <w:r>
        <w:rPr>
          <w:rFonts w:ascii="Calibri" w:eastAsia="Calibri" w:hAnsi="Calibri" w:cs="Calibri"/>
          <w:sz w:val="22"/>
          <w:szCs w:val="22"/>
        </w:rPr>
        <w:t>or securing the Contract, an amendment to the Contract, or favorable treatment concerning the Contract, including the making of any determination or decision about contract performance. The State, in addition to any other rights or remedies, shall be entit</w:t>
      </w:r>
      <w:r>
        <w:rPr>
          <w:rFonts w:ascii="Calibri" w:eastAsia="Calibri" w:hAnsi="Calibri" w:cs="Calibri"/>
          <w:sz w:val="22"/>
          <w:szCs w:val="22"/>
        </w:rPr>
        <w:t>led to recover exemplary damages in the amount of three (3) times the value of the Gratuity offered by the Contractor.</w:t>
      </w:r>
    </w:p>
    <w:p w14:paraId="220FF0FB"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Suspension or Debarment</w:t>
      </w:r>
      <w:r>
        <w:rPr>
          <w:rFonts w:ascii="Calibri" w:eastAsia="Calibri" w:hAnsi="Calibri" w:cs="Calibri"/>
          <w:sz w:val="22"/>
          <w:szCs w:val="22"/>
        </w:rPr>
        <w:t xml:space="preserve">. The State may, by written notice to the Contractor, immediately terminate this Contract if the State determines </w:t>
      </w:r>
      <w:r>
        <w:rPr>
          <w:rFonts w:ascii="Calibri" w:eastAsia="Calibri" w:hAnsi="Calibri" w:cs="Calibri"/>
          <w:sz w:val="22"/>
          <w:szCs w:val="22"/>
        </w:rPr>
        <w:t xml:space="preserve">that the Contractor has been debarred, suspended or otherwise lawfully prohibited from participating in any public procurement activity, including </w:t>
      </w:r>
      <w:r>
        <w:rPr>
          <w:rFonts w:ascii="Calibri" w:eastAsia="Calibri" w:hAnsi="Calibri" w:cs="Calibri"/>
          <w:sz w:val="22"/>
          <w:szCs w:val="22"/>
        </w:rPr>
        <w:lastRenderedPageBreak/>
        <w:t>but not limited to, being disapproved as a Subcontractor of any public procurement unit or other governmental</w:t>
      </w:r>
      <w:r>
        <w:rPr>
          <w:rFonts w:ascii="Calibri" w:eastAsia="Calibri" w:hAnsi="Calibri" w:cs="Calibri"/>
          <w:sz w:val="22"/>
          <w:szCs w:val="22"/>
        </w:rPr>
        <w:t xml:space="preserve"> body. Submittal of an offer or execution of a contract shall attest that the Contractor is not currently suspended or debarred. If the Contractor becomes suspended or debarred, the Contractor shall immediately notify the State.</w:t>
      </w:r>
    </w:p>
    <w:p w14:paraId="589CA333"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Termination for Convenience</w:t>
      </w:r>
      <w:r>
        <w:rPr>
          <w:rFonts w:ascii="Calibri" w:eastAsia="Calibri" w:hAnsi="Calibri" w:cs="Calibri"/>
          <w:sz w:val="22"/>
          <w:szCs w:val="22"/>
        </w:rPr>
        <w:t>. The State reserves the right to terminate the Contract, in whole or in part at any time when in the best interest of the State, without penalty or recourse. Upon receipt of the written notice, the Contractor shall stop all work, as directed in the notice</w:t>
      </w:r>
      <w:r>
        <w:rPr>
          <w:rFonts w:ascii="Calibri" w:eastAsia="Calibri" w:hAnsi="Calibri" w:cs="Calibri"/>
          <w:sz w:val="22"/>
          <w:szCs w:val="22"/>
        </w:rPr>
        <w:t>, notify all Subcontractors of the effective date of the termination and minimize all further costs to the State. In the event of termination under this paragraph, all documents, Data and reports prepared by the Contractor under the Contract shall become t</w:t>
      </w:r>
      <w:r>
        <w:rPr>
          <w:rFonts w:ascii="Calibri" w:eastAsia="Calibri" w:hAnsi="Calibri" w:cs="Calibri"/>
          <w:sz w:val="22"/>
          <w:szCs w:val="22"/>
        </w:rPr>
        <w:t>he property of and be delivered to the State upon demand. The Contractor shall be entitled to receive just and equitable compensation for work in progress, work completed, and Materials or Services accepted before the effective date of the termination. The</w:t>
      </w:r>
      <w:r>
        <w:rPr>
          <w:rFonts w:ascii="Calibri" w:eastAsia="Calibri" w:hAnsi="Calibri" w:cs="Calibri"/>
          <w:sz w:val="22"/>
          <w:szCs w:val="22"/>
        </w:rPr>
        <w:t xml:space="preserve"> cost principles and procedures provided in A.R.S. § 41-2543 and </w:t>
      </w:r>
      <w:proofErr w:type="spellStart"/>
      <w:r>
        <w:rPr>
          <w:rFonts w:ascii="Calibri" w:eastAsia="Calibri" w:hAnsi="Calibri" w:cs="Calibri"/>
          <w:sz w:val="22"/>
          <w:szCs w:val="22"/>
        </w:rPr>
        <w:t>A.A.C</w:t>
      </w:r>
      <w:proofErr w:type="spellEnd"/>
      <w:r>
        <w:rPr>
          <w:rFonts w:ascii="Calibri" w:eastAsia="Calibri" w:hAnsi="Calibri" w:cs="Calibri"/>
          <w:sz w:val="22"/>
          <w:szCs w:val="22"/>
        </w:rPr>
        <w:t>. Title 2, Chapter 7, Article 7, shall apply.</w:t>
      </w:r>
    </w:p>
    <w:p w14:paraId="0C2DC973"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Termination for Default</w:t>
      </w:r>
      <w:r>
        <w:rPr>
          <w:rFonts w:ascii="Calibri" w:eastAsia="Calibri" w:hAnsi="Calibri" w:cs="Calibri"/>
          <w:sz w:val="22"/>
          <w:szCs w:val="22"/>
        </w:rPr>
        <w:t>.</w:t>
      </w:r>
    </w:p>
    <w:p w14:paraId="53960629" w14:textId="77777777" w:rsidR="003333F5" w:rsidRDefault="00650950">
      <w:pPr>
        <w:numPr>
          <w:ilvl w:val="2"/>
          <w:numId w:val="5"/>
        </w:numPr>
        <w:spacing w:before="0" w:after="180" w:line="240" w:lineRule="auto"/>
        <w:ind w:left="1710" w:right="-84"/>
        <w:jc w:val="both"/>
        <w:rPr>
          <w:rFonts w:ascii="Calibri" w:eastAsia="Calibri" w:hAnsi="Calibri" w:cs="Calibri"/>
          <w:sz w:val="22"/>
          <w:szCs w:val="22"/>
        </w:rPr>
      </w:pPr>
      <w:r>
        <w:rPr>
          <w:rFonts w:ascii="Calibri" w:eastAsia="Calibri" w:hAnsi="Calibri" w:cs="Calibri"/>
          <w:sz w:val="22"/>
          <w:szCs w:val="22"/>
        </w:rPr>
        <w:t>In addition to the rights reserved in the contract, the State may terminate the Contract in whole or in part due to the failure of the Contractor to comply with any term or condition of the Contract, to acquire and maintain all required insurance policies,</w:t>
      </w:r>
      <w:r>
        <w:rPr>
          <w:rFonts w:ascii="Calibri" w:eastAsia="Calibri" w:hAnsi="Calibri" w:cs="Calibri"/>
          <w:sz w:val="22"/>
          <w:szCs w:val="22"/>
        </w:rPr>
        <w:t xml:space="preserve"> bonds, licenses and permits, or to make satisfactory progress in performing the Contract. The Procurement Officer shall provide written notice of the termination and the reasons for it to the Contractor.</w:t>
      </w:r>
    </w:p>
    <w:p w14:paraId="3D773460" w14:textId="77777777" w:rsidR="003333F5" w:rsidRDefault="00650950">
      <w:pPr>
        <w:numPr>
          <w:ilvl w:val="2"/>
          <w:numId w:val="5"/>
        </w:numPr>
        <w:spacing w:before="0" w:after="180" w:line="240" w:lineRule="auto"/>
        <w:ind w:left="1710" w:right="-84"/>
        <w:jc w:val="both"/>
        <w:rPr>
          <w:rFonts w:ascii="Calibri" w:eastAsia="Calibri" w:hAnsi="Calibri" w:cs="Calibri"/>
          <w:sz w:val="22"/>
          <w:szCs w:val="22"/>
        </w:rPr>
      </w:pPr>
      <w:r>
        <w:rPr>
          <w:rFonts w:ascii="Calibri" w:eastAsia="Calibri" w:hAnsi="Calibri" w:cs="Calibri"/>
          <w:sz w:val="22"/>
          <w:szCs w:val="22"/>
        </w:rPr>
        <w:t>Upon termination under this paragraph, all goods, M</w:t>
      </w:r>
      <w:r>
        <w:rPr>
          <w:rFonts w:ascii="Calibri" w:eastAsia="Calibri" w:hAnsi="Calibri" w:cs="Calibri"/>
          <w:sz w:val="22"/>
          <w:szCs w:val="22"/>
        </w:rPr>
        <w:t>aterials, documents, Data, and reports prepared by the Contractor under the Contract shall become the property of and be delivered to the State on demand.</w:t>
      </w:r>
    </w:p>
    <w:p w14:paraId="21212CC8" w14:textId="77777777" w:rsidR="003333F5" w:rsidRDefault="00650950">
      <w:pPr>
        <w:numPr>
          <w:ilvl w:val="2"/>
          <w:numId w:val="5"/>
        </w:numPr>
        <w:spacing w:before="0" w:after="180" w:line="240" w:lineRule="auto"/>
        <w:ind w:left="1710" w:right="-84"/>
        <w:jc w:val="both"/>
        <w:rPr>
          <w:rFonts w:ascii="Calibri" w:eastAsia="Calibri" w:hAnsi="Calibri" w:cs="Calibri"/>
          <w:sz w:val="22"/>
          <w:szCs w:val="22"/>
        </w:rPr>
      </w:pPr>
      <w:r>
        <w:rPr>
          <w:rFonts w:ascii="Calibri" w:eastAsia="Calibri" w:hAnsi="Calibri" w:cs="Calibri"/>
          <w:sz w:val="22"/>
          <w:szCs w:val="22"/>
        </w:rPr>
        <w:t>The State may, upon termination of this Contract, procure, on terms and in the manner that it deems a</w:t>
      </w:r>
      <w:r>
        <w:rPr>
          <w:rFonts w:ascii="Calibri" w:eastAsia="Calibri" w:hAnsi="Calibri" w:cs="Calibri"/>
          <w:sz w:val="22"/>
          <w:szCs w:val="22"/>
        </w:rPr>
        <w:t>ppropriate, Materials or Services to replace those under this Contract. The Contractor shall be liable to the State for any excess costs incurred by the State in procuring Materials or Services in substitution for those due from the Contractor.</w:t>
      </w:r>
    </w:p>
    <w:p w14:paraId="10BFA956" w14:textId="77777777" w:rsidR="003333F5" w:rsidRDefault="00650950">
      <w:pPr>
        <w:numPr>
          <w:ilvl w:val="1"/>
          <w:numId w:val="5"/>
        </w:numPr>
        <w:spacing w:before="0" w:after="180" w:line="240" w:lineRule="auto"/>
        <w:ind w:left="810" w:right="-84" w:hanging="540"/>
        <w:jc w:val="both"/>
        <w:rPr>
          <w:rFonts w:ascii="Calibri" w:eastAsia="Calibri" w:hAnsi="Calibri" w:cs="Calibri"/>
          <w:sz w:val="22"/>
          <w:szCs w:val="22"/>
        </w:rPr>
      </w:pPr>
      <w:r>
        <w:rPr>
          <w:rFonts w:ascii="Calibri" w:eastAsia="Calibri" w:hAnsi="Calibri" w:cs="Calibri"/>
          <w:sz w:val="22"/>
          <w:szCs w:val="22"/>
          <w:u w:val="single"/>
        </w:rPr>
        <w:t>Continuation of Performance Through Termination</w:t>
      </w:r>
      <w:r>
        <w:rPr>
          <w:rFonts w:ascii="Calibri" w:eastAsia="Calibri" w:hAnsi="Calibri" w:cs="Calibri"/>
          <w:sz w:val="22"/>
          <w:szCs w:val="22"/>
        </w:rPr>
        <w:t>. The Contractor shall continue to perform, in accordance with the requirements of the Contract, up to the date of termination, as directed in the termination notice.</w:t>
      </w:r>
    </w:p>
    <w:p w14:paraId="23CFEFF5" w14:textId="77777777" w:rsidR="003333F5" w:rsidRDefault="00650950">
      <w:pPr>
        <w:numPr>
          <w:ilvl w:val="0"/>
          <w:numId w:val="5"/>
        </w:numPr>
        <w:spacing w:before="0" w:after="180" w:line="240" w:lineRule="auto"/>
        <w:ind w:left="-90" w:right="-84" w:hanging="270"/>
        <w:rPr>
          <w:rFonts w:ascii="Calibri" w:eastAsia="Calibri" w:hAnsi="Calibri" w:cs="Calibri"/>
          <w:sz w:val="22"/>
          <w:szCs w:val="22"/>
        </w:rPr>
      </w:pPr>
      <w:r>
        <w:rPr>
          <w:rFonts w:ascii="Calibri" w:eastAsia="Calibri" w:hAnsi="Calibri" w:cs="Calibri"/>
          <w:sz w:val="22"/>
          <w:szCs w:val="22"/>
          <w:u w:val="single"/>
        </w:rPr>
        <w:t>Contract Claims</w:t>
      </w:r>
    </w:p>
    <w:p w14:paraId="7B3547D1" w14:textId="77777777" w:rsidR="003333F5" w:rsidRDefault="00650950">
      <w:pPr>
        <w:spacing w:before="0" w:after="180" w:line="240" w:lineRule="auto"/>
        <w:ind w:left="-90" w:right="-84"/>
        <w:jc w:val="both"/>
        <w:rPr>
          <w:rFonts w:ascii="Calibri" w:eastAsia="Calibri" w:hAnsi="Calibri" w:cs="Calibri"/>
          <w:sz w:val="22"/>
          <w:szCs w:val="22"/>
        </w:rPr>
      </w:pPr>
      <w:r>
        <w:rPr>
          <w:rFonts w:ascii="Calibri" w:eastAsia="Calibri" w:hAnsi="Calibri" w:cs="Calibri"/>
          <w:sz w:val="22"/>
          <w:szCs w:val="22"/>
        </w:rPr>
        <w:t>All contract claims or con</w:t>
      </w:r>
      <w:r>
        <w:rPr>
          <w:rFonts w:ascii="Calibri" w:eastAsia="Calibri" w:hAnsi="Calibri" w:cs="Calibri"/>
          <w:sz w:val="22"/>
          <w:szCs w:val="22"/>
        </w:rPr>
        <w:t>troversies under this Contract shall be resolved according to A.R.S. Title 41, Chapter 23, Article 9, and rules adopted thereunder.</w:t>
      </w:r>
    </w:p>
    <w:p w14:paraId="46111782" w14:textId="77777777" w:rsidR="003333F5" w:rsidRDefault="00650950">
      <w:pPr>
        <w:numPr>
          <w:ilvl w:val="0"/>
          <w:numId w:val="5"/>
        </w:numPr>
        <w:spacing w:before="0" w:after="180" w:line="240" w:lineRule="auto"/>
        <w:ind w:left="-90" w:right="-84" w:hanging="270"/>
        <w:rPr>
          <w:rFonts w:ascii="Calibri" w:eastAsia="Calibri" w:hAnsi="Calibri" w:cs="Calibri"/>
          <w:sz w:val="22"/>
          <w:szCs w:val="22"/>
        </w:rPr>
      </w:pPr>
      <w:r>
        <w:rPr>
          <w:rFonts w:ascii="Calibri" w:eastAsia="Calibri" w:hAnsi="Calibri" w:cs="Calibri"/>
          <w:sz w:val="22"/>
          <w:szCs w:val="22"/>
          <w:u w:val="single"/>
        </w:rPr>
        <w:t>Arbitration</w:t>
      </w:r>
    </w:p>
    <w:p w14:paraId="18BFB65D" w14:textId="77777777" w:rsidR="003333F5" w:rsidRDefault="00650950">
      <w:pPr>
        <w:spacing w:before="0" w:after="180" w:line="240" w:lineRule="auto"/>
        <w:ind w:left="-90" w:right="-84"/>
        <w:jc w:val="both"/>
        <w:rPr>
          <w:rFonts w:ascii="Calibri" w:eastAsia="Calibri" w:hAnsi="Calibri" w:cs="Calibri"/>
          <w:sz w:val="22"/>
          <w:szCs w:val="22"/>
        </w:rPr>
      </w:pPr>
      <w:r>
        <w:rPr>
          <w:rFonts w:ascii="Calibri" w:eastAsia="Calibri" w:hAnsi="Calibri" w:cs="Calibri"/>
          <w:sz w:val="22"/>
          <w:szCs w:val="22"/>
        </w:rPr>
        <w:t>The parties to this Contract agree to resolve all disputes arising out of or relating to this Contract through a</w:t>
      </w:r>
      <w:r>
        <w:rPr>
          <w:rFonts w:ascii="Calibri" w:eastAsia="Calibri" w:hAnsi="Calibri" w:cs="Calibri"/>
          <w:sz w:val="22"/>
          <w:szCs w:val="22"/>
        </w:rPr>
        <w:t>rbitration, after exhausting applicable administrative review, to the extent required by A.R.S. § 12-1518, except as may be required by other applicable statutes (A.R.S. Title 41).</w:t>
      </w:r>
    </w:p>
    <w:p w14:paraId="0DC3C2FD" w14:textId="77777777" w:rsidR="003333F5" w:rsidRDefault="003333F5">
      <w:pPr>
        <w:widowControl w:val="0"/>
        <w:pBdr>
          <w:top w:val="nil"/>
          <w:left w:val="nil"/>
          <w:bottom w:val="nil"/>
          <w:right w:val="nil"/>
          <w:between w:val="nil"/>
        </w:pBdr>
        <w:spacing w:before="120" w:after="0" w:line="240" w:lineRule="auto"/>
        <w:ind w:left="810" w:hanging="810"/>
        <w:rPr>
          <w:rFonts w:ascii="Calibri" w:eastAsia="Calibri" w:hAnsi="Calibri" w:cs="Calibri"/>
          <w:sz w:val="20"/>
          <w:szCs w:val="20"/>
          <w:u w:val="single"/>
        </w:rPr>
      </w:pPr>
    </w:p>
    <w:p w14:paraId="2A1C160A" w14:textId="77777777" w:rsidR="003333F5" w:rsidRDefault="003333F5">
      <w:pPr>
        <w:pBdr>
          <w:top w:val="nil"/>
          <w:left w:val="nil"/>
          <w:bottom w:val="nil"/>
          <w:right w:val="nil"/>
          <w:between w:val="nil"/>
        </w:pBdr>
        <w:spacing w:before="120" w:after="0" w:line="240" w:lineRule="auto"/>
        <w:ind w:left="1440"/>
        <w:rPr>
          <w:rFonts w:ascii="Calibri" w:eastAsia="Calibri" w:hAnsi="Calibri" w:cs="Calibri"/>
          <w:b/>
          <w:sz w:val="20"/>
          <w:szCs w:val="20"/>
          <w:highlight w:val="yellow"/>
        </w:rPr>
        <w:sectPr w:rsidR="003333F5">
          <w:headerReference w:type="default" r:id="rId15"/>
          <w:footerReference w:type="default" r:id="rId16"/>
          <w:type w:val="continuous"/>
          <w:pgSz w:w="12240" w:h="15840"/>
          <w:pgMar w:top="720" w:right="1440" w:bottom="1170" w:left="1440" w:header="360" w:footer="215" w:gutter="0"/>
          <w:pgNumType w:start="4"/>
          <w:cols w:space="720"/>
        </w:sectPr>
      </w:pPr>
    </w:p>
    <w:p w14:paraId="128644F8" w14:textId="77777777" w:rsidR="003333F5" w:rsidRDefault="003333F5">
      <w:pPr>
        <w:pBdr>
          <w:top w:val="nil"/>
          <w:left w:val="nil"/>
          <w:bottom w:val="nil"/>
          <w:right w:val="nil"/>
          <w:between w:val="nil"/>
        </w:pBdr>
        <w:spacing w:before="90" w:after="0" w:line="264" w:lineRule="auto"/>
        <w:ind w:left="648"/>
        <w:rPr>
          <w:rFonts w:ascii="Calibri" w:eastAsia="Calibri" w:hAnsi="Calibri" w:cs="Calibri"/>
          <w:color w:val="000000"/>
          <w:sz w:val="6"/>
          <w:szCs w:val="6"/>
        </w:rPr>
        <w:sectPr w:rsidR="003333F5">
          <w:headerReference w:type="default" r:id="rId17"/>
          <w:footerReference w:type="default" r:id="rId18"/>
          <w:pgSz w:w="12240" w:h="15840"/>
          <w:pgMar w:top="245" w:right="1440" w:bottom="1800" w:left="1440" w:header="360" w:footer="147" w:gutter="0"/>
          <w:cols w:space="720"/>
        </w:sectPr>
      </w:pPr>
    </w:p>
    <w:p w14:paraId="44108E93" w14:textId="77777777" w:rsidR="003333F5" w:rsidRDefault="00650950">
      <w:pPr>
        <w:numPr>
          <w:ilvl w:val="0"/>
          <w:numId w:val="4"/>
        </w:numPr>
        <w:pBdr>
          <w:top w:val="nil"/>
          <w:left w:val="nil"/>
          <w:bottom w:val="nil"/>
          <w:right w:val="nil"/>
          <w:between w:val="nil"/>
        </w:pBdr>
        <w:spacing w:before="90" w:after="0" w:line="264" w:lineRule="auto"/>
        <w:rPr>
          <w:rFonts w:ascii="Calibri" w:eastAsia="Calibri" w:hAnsi="Calibri" w:cs="Calibri"/>
          <w:color w:val="000000"/>
          <w:sz w:val="22"/>
          <w:szCs w:val="22"/>
        </w:rPr>
      </w:pPr>
      <w:r>
        <w:rPr>
          <w:rFonts w:ascii="Calibri" w:eastAsia="Calibri" w:hAnsi="Calibri" w:cs="Calibri"/>
          <w:b/>
          <w:color w:val="000000"/>
          <w:sz w:val="22"/>
          <w:szCs w:val="22"/>
        </w:rPr>
        <w:t>Duty to Examine:</w:t>
      </w:r>
      <w:r>
        <w:rPr>
          <w:rFonts w:ascii="Calibri" w:eastAsia="Calibri" w:hAnsi="Calibri" w:cs="Calibri"/>
          <w:color w:val="000000"/>
          <w:sz w:val="22"/>
          <w:szCs w:val="22"/>
        </w:rPr>
        <w:t xml:space="preserve"> Examine the entire Solicitation, obtain clarification in writing for any questions or concerns by submitting inquiries, and then examine your Offer thoroughly and carefully for completeness and accuracy before submitting it. Lack of care in preparing an O</w:t>
      </w:r>
      <w:r>
        <w:rPr>
          <w:rFonts w:ascii="Calibri" w:eastAsia="Calibri" w:hAnsi="Calibri" w:cs="Calibri"/>
          <w:color w:val="000000"/>
          <w:sz w:val="22"/>
          <w:szCs w:val="22"/>
        </w:rPr>
        <w:t>ffer will not be grounds for modifying or withdrawing it after the due date and time.</w:t>
      </w:r>
    </w:p>
    <w:p w14:paraId="4A3A64E2" w14:textId="77777777" w:rsidR="003333F5" w:rsidRDefault="00650950">
      <w:pPr>
        <w:numPr>
          <w:ilvl w:val="0"/>
          <w:numId w:val="4"/>
        </w:numPr>
        <w:pBdr>
          <w:top w:val="nil"/>
          <w:left w:val="nil"/>
          <w:bottom w:val="nil"/>
          <w:right w:val="nil"/>
          <w:between w:val="nil"/>
        </w:pBdr>
        <w:spacing w:before="90" w:after="0" w:line="264" w:lineRule="auto"/>
        <w:rPr>
          <w:rFonts w:ascii="Calibri" w:eastAsia="Calibri" w:hAnsi="Calibri" w:cs="Calibri"/>
          <w:color w:val="000000"/>
          <w:sz w:val="22"/>
          <w:szCs w:val="22"/>
        </w:rPr>
      </w:pPr>
      <w:r>
        <w:rPr>
          <w:rFonts w:ascii="Calibri" w:eastAsia="Calibri" w:hAnsi="Calibri" w:cs="Calibri"/>
          <w:b/>
          <w:color w:val="000000"/>
          <w:sz w:val="22"/>
          <w:szCs w:val="22"/>
        </w:rPr>
        <w:t>State Contact Person:</w:t>
      </w:r>
      <w:r>
        <w:rPr>
          <w:rFonts w:ascii="Calibri" w:eastAsia="Calibri" w:hAnsi="Calibri" w:cs="Calibri"/>
          <w:color w:val="000000"/>
          <w:sz w:val="22"/>
          <w:szCs w:val="22"/>
        </w:rPr>
        <w:t xml:space="preserve"> Direct all inquiries related to the Solicitation to t</w:t>
      </w:r>
      <w:r>
        <w:rPr>
          <w:rFonts w:ascii="Calibri" w:eastAsia="Calibri" w:hAnsi="Calibri" w:cs="Calibri"/>
          <w:sz w:val="22"/>
          <w:szCs w:val="22"/>
        </w:rPr>
        <w:t xml:space="preserve">he </w:t>
      </w:r>
      <w:r>
        <w:rPr>
          <w:rFonts w:ascii="Calibri" w:eastAsia="Calibri" w:hAnsi="Calibri" w:cs="Calibri"/>
          <w:color w:val="000000"/>
          <w:sz w:val="22"/>
          <w:szCs w:val="22"/>
        </w:rPr>
        <w:t>Procurement Officer, including requests for or inquiries regarding standards referenced in t</w:t>
      </w:r>
      <w:r>
        <w:rPr>
          <w:rFonts w:ascii="Calibri" w:eastAsia="Calibri" w:hAnsi="Calibri" w:cs="Calibri"/>
          <w:color w:val="000000"/>
          <w:sz w:val="22"/>
          <w:szCs w:val="22"/>
        </w:rPr>
        <w:t xml:space="preserve">he Solicitation. If you need assistance with the State’s e-Procurement System, contact the Help Desk by phone at (602)542-7600, option 2; or by email to </w:t>
      </w:r>
      <w:hyperlink r:id="rId19">
        <w:proofErr w:type="spellStart"/>
        <w:r>
          <w:rPr>
            <w:rFonts w:ascii="Calibri" w:eastAsia="Calibri" w:hAnsi="Calibri" w:cs="Calibri"/>
            <w:color w:val="0000CC"/>
            <w:sz w:val="22"/>
            <w:szCs w:val="22"/>
            <w:u w:val="single"/>
          </w:rPr>
          <w:t>app@azdoa.gov</w:t>
        </w:r>
        <w:proofErr w:type="spellEnd"/>
      </w:hyperlink>
      <w:r>
        <w:rPr>
          <w:rFonts w:ascii="Calibri" w:eastAsia="Calibri" w:hAnsi="Calibri" w:cs="Calibri"/>
          <w:color w:val="000000"/>
          <w:sz w:val="22"/>
          <w:szCs w:val="22"/>
        </w:rPr>
        <w:t>.</w:t>
      </w:r>
    </w:p>
    <w:p w14:paraId="3D3D16E1" w14:textId="77777777" w:rsidR="003333F5" w:rsidRDefault="00650950">
      <w:pPr>
        <w:numPr>
          <w:ilvl w:val="0"/>
          <w:numId w:val="4"/>
        </w:numPr>
        <w:pBdr>
          <w:top w:val="nil"/>
          <w:left w:val="nil"/>
          <w:bottom w:val="nil"/>
          <w:right w:val="nil"/>
          <w:between w:val="nil"/>
        </w:pBdr>
        <w:spacing w:before="90" w:after="0" w:line="264" w:lineRule="auto"/>
        <w:rPr>
          <w:rFonts w:ascii="Calibri" w:eastAsia="Calibri" w:hAnsi="Calibri" w:cs="Calibri"/>
          <w:color w:val="000000"/>
          <w:sz w:val="22"/>
          <w:szCs w:val="22"/>
        </w:rPr>
      </w:pPr>
      <w:r>
        <w:rPr>
          <w:rFonts w:ascii="Calibri" w:eastAsia="Calibri" w:hAnsi="Calibri" w:cs="Calibri"/>
          <w:b/>
          <w:color w:val="000000"/>
          <w:sz w:val="22"/>
          <w:szCs w:val="22"/>
        </w:rPr>
        <w:t>Submission of Inquiries</w:t>
      </w:r>
      <w:r>
        <w:rPr>
          <w:rFonts w:ascii="Calibri" w:eastAsia="Calibri" w:hAnsi="Calibri" w:cs="Calibri"/>
          <w:color w:val="000000"/>
          <w:sz w:val="22"/>
          <w:szCs w:val="22"/>
        </w:rPr>
        <w:t>:  Submit all other inqui</w:t>
      </w:r>
      <w:r>
        <w:rPr>
          <w:rFonts w:ascii="Calibri" w:eastAsia="Calibri" w:hAnsi="Calibri" w:cs="Calibri"/>
          <w:color w:val="000000"/>
          <w:sz w:val="22"/>
          <w:szCs w:val="22"/>
        </w:rPr>
        <w:t>ries about the Solicitation using the “Discussions</w:t>
      </w:r>
      <w:r>
        <w:rPr>
          <w:rFonts w:ascii="Calibri" w:eastAsia="Calibri" w:hAnsi="Calibri" w:cs="Calibri"/>
          <w:sz w:val="22"/>
          <w:szCs w:val="22"/>
        </w:rPr>
        <w:t>” tab</w:t>
      </w:r>
      <w:r>
        <w:rPr>
          <w:rFonts w:ascii="Calibri" w:eastAsia="Calibri" w:hAnsi="Calibri" w:cs="Calibri"/>
          <w:color w:val="000000"/>
          <w:sz w:val="22"/>
          <w:szCs w:val="22"/>
        </w:rPr>
        <w:t xml:space="preserve"> in the State’s e-Procurement System. Always refer to the appropriate Solicitation document by page and paragraph number. Except for technical inquiries about navigating and/or submitting proposals in </w:t>
      </w:r>
      <w:r>
        <w:rPr>
          <w:rFonts w:ascii="Calibri" w:eastAsia="Calibri" w:hAnsi="Calibri" w:cs="Calibri"/>
          <w:color w:val="000000"/>
          <w:sz w:val="22"/>
          <w:szCs w:val="22"/>
        </w:rPr>
        <w:t xml:space="preserve">the State’s e-Procurement </w:t>
      </w:r>
      <w:r>
        <w:rPr>
          <w:rFonts w:ascii="Calibri" w:eastAsia="Calibri" w:hAnsi="Calibri" w:cs="Calibri"/>
          <w:sz w:val="22"/>
          <w:szCs w:val="22"/>
        </w:rPr>
        <w:t>S</w:t>
      </w:r>
      <w:r>
        <w:rPr>
          <w:rFonts w:ascii="Calibri" w:eastAsia="Calibri" w:hAnsi="Calibri" w:cs="Calibri"/>
          <w:color w:val="000000"/>
          <w:sz w:val="22"/>
          <w:szCs w:val="22"/>
        </w:rPr>
        <w:t>ystem, the State is not responsible for responding to any inquiries submitted less than three (3) business days before the Bid/Offer due date and time.</w:t>
      </w:r>
    </w:p>
    <w:p w14:paraId="6BA39B57" w14:textId="77777777" w:rsidR="003333F5" w:rsidRDefault="00650950">
      <w:pPr>
        <w:numPr>
          <w:ilvl w:val="0"/>
          <w:numId w:val="4"/>
        </w:numPr>
        <w:pBdr>
          <w:top w:val="nil"/>
          <w:left w:val="nil"/>
          <w:bottom w:val="nil"/>
          <w:right w:val="nil"/>
          <w:between w:val="nil"/>
        </w:pBdr>
        <w:spacing w:before="90" w:after="0" w:line="264" w:lineRule="auto"/>
        <w:rPr>
          <w:rFonts w:ascii="Calibri" w:eastAsia="Calibri" w:hAnsi="Calibri" w:cs="Calibri"/>
          <w:color w:val="000000"/>
          <w:sz w:val="22"/>
          <w:szCs w:val="22"/>
        </w:rPr>
      </w:pPr>
      <w:r>
        <w:rPr>
          <w:rFonts w:ascii="Calibri" w:eastAsia="Calibri" w:hAnsi="Calibri" w:cs="Calibri"/>
          <w:b/>
          <w:color w:val="000000"/>
          <w:sz w:val="22"/>
          <w:szCs w:val="22"/>
        </w:rPr>
        <w:t xml:space="preserve">Electronic Submissions: </w:t>
      </w:r>
      <w:r>
        <w:rPr>
          <w:rFonts w:ascii="Calibri" w:eastAsia="Calibri" w:hAnsi="Calibri" w:cs="Calibri"/>
          <w:color w:val="000000"/>
          <w:sz w:val="22"/>
          <w:szCs w:val="22"/>
        </w:rPr>
        <w:t>When submitting an Offer, only include files that are</w:t>
      </w:r>
      <w:r>
        <w:rPr>
          <w:rFonts w:ascii="Calibri" w:eastAsia="Calibri" w:hAnsi="Calibri" w:cs="Calibri"/>
          <w:color w:val="000000"/>
          <w:sz w:val="22"/>
          <w:szCs w:val="22"/>
        </w:rPr>
        <w:t xml:space="preserve"> </w:t>
      </w:r>
      <w:r>
        <w:rPr>
          <w:rFonts w:ascii="Calibri" w:eastAsia="Calibri" w:hAnsi="Calibri" w:cs="Calibri"/>
          <w:color w:val="000000"/>
          <w:sz w:val="22"/>
          <w:szCs w:val="22"/>
          <w:highlight w:val="yellow"/>
        </w:rPr>
        <w:t>Microsoft Word documents, Excel workbooks, or PowerPoint presentations and PDF documents.</w:t>
      </w:r>
      <w:r>
        <w:rPr>
          <w:rFonts w:ascii="Calibri" w:eastAsia="Calibri" w:hAnsi="Calibri" w:cs="Calibri"/>
          <w:color w:val="000000"/>
          <w:sz w:val="22"/>
          <w:szCs w:val="22"/>
        </w:rPr>
        <w:t xml:space="preserve"> Obtain advance approval before submitting files in any other format.</w:t>
      </w:r>
    </w:p>
    <w:p w14:paraId="7E8B3E21" w14:textId="77777777" w:rsidR="003333F5" w:rsidRDefault="00650950">
      <w:pPr>
        <w:numPr>
          <w:ilvl w:val="0"/>
          <w:numId w:val="4"/>
        </w:numPr>
        <w:pBdr>
          <w:top w:val="nil"/>
          <w:left w:val="nil"/>
          <w:bottom w:val="nil"/>
          <w:right w:val="nil"/>
          <w:between w:val="nil"/>
        </w:pBdr>
        <w:spacing w:before="90" w:after="0" w:line="264" w:lineRule="auto"/>
        <w:rPr>
          <w:rFonts w:ascii="Calibri" w:eastAsia="Calibri" w:hAnsi="Calibri" w:cs="Calibri"/>
          <w:color w:val="000000"/>
          <w:sz w:val="22"/>
          <w:szCs w:val="22"/>
        </w:rPr>
      </w:pPr>
      <w:r>
        <w:rPr>
          <w:rFonts w:ascii="Calibri" w:eastAsia="Calibri" w:hAnsi="Calibri" w:cs="Calibri"/>
          <w:b/>
          <w:color w:val="000000"/>
          <w:sz w:val="22"/>
          <w:szCs w:val="22"/>
        </w:rPr>
        <w:t>Required Offer Content:</w:t>
      </w:r>
      <w:r>
        <w:rPr>
          <w:rFonts w:ascii="Calibri" w:eastAsia="Calibri" w:hAnsi="Calibri" w:cs="Calibri"/>
          <w:color w:val="000000"/>
          <w:sz w:val="22"/>
          <w:szCs w:val="22"/>
        </w:rPr>
        <w:t xml:space="preserve">  Submit all of the required Forms </w:t>
      </w:r>
      <w:r>
        <w:rPr>
          <w:rFonts w:ascii="Calibri" w:eastAsia="Calibri" w:hAnsi="Calibri" w:cs="Calibri"/>
          <w:sz w:val="22"/>
          <w:szCs w:val="22"/>
        </w:rPr>
        <w:t xml:space="preserve">specified </w:t>
      </w:r>
      <w:r>
        <w:rPr>
          <w:rFonts w:ascii="Calibri" w:eastAsia="Calibri" w:hAnsi="Calibri" w:cs="Calibri"/>
          <w:color w:val="000000"/>
          <w:sz w:val="22"/>
          <w:szCs w:val="22"/>
        </w:rPr>
        <w:t xml:space="preserve">in this RFQ. </w:t>
      </w:r>
      <w:r>
        <w:rPr>
          <w:rFonts w:ascii="Calibri" w:eastAsia="Calibri" w:hAnsi="Calibri" w:cs="Calibri"/>
          <w:color w:val="000000"/>
          <w:sz w:val="22"/>
          <w:szCs w:val="22"/>
          <w:highlight w:val="yellow"/>
        </w:rPr>
        <w:t>(List forms below</w:t>
      </w:r>
      <w:r>
        <w:rPr>
          <w:rFonts w:ascii="Calibri" w:eastAsia="Calibri" w:hAnsi="Calibri" w:cs="Calibri"/>
          <w:sz w:val="22"/>
          <w:szCs w:val="22"/>
          <w:highlight w:val="yellow"/>
        </w:rPr>
        <w:t xml:space="preserve"> and attach in APP</w:t>
      </w:r>
      <w:r>
        <w:rPr>
          <w:rFonts w:ascii="Calibri" w:eastAsia="Calibri" w:hAnsi="Calibri" w:cs="Calibri"/>
          <w:color w:val="000000"/>
          <w:sz w:val="22"/>
          <w:szCs w:val="22"/>
          <w:highlight w:val="yellow"/>
        </w:rPr>
        <w:t>)</w:t>
      </w:r>
    </w:p>
    <w:p w14:paraId="3EDB7CFD" w14:textId="77777777" w:rsidR="003333F5" w:rsidRDefault="00650950">
      <w:pPr>
        <w:numPr>
          <w:ilvl w:val="1"/>
          <w:numId w:val="4"/>
        </w:numPr>
        <w:pBdr>
          <w:top w:val="nil"/>
          <w:left w:val="nil"/>
          <w:bottom w:val="nil"/>
          <w:right w:val="nil"/>
          <w:between w:val="nil"/>
        </w:pBdr>
        <w:spacing w:before="0" w:after="0" w:line="240" w:lineRule="auto"/>
        <w:rPr>
          <w:rFonts w:ascii="Calibri" w:eastAsia="Calibri" w:hAnsi="Calibri" w:cs="Calibri"/>
          <w:color w:val="000000"/>
          <w:sz w:val="22"/>
          <w:szCs w:val="22"/>
        </w:rPr>
      </w:pPr>
      <w:r>
        <w:rPr>
          <w:rFonts w:ascii="Calibri" w:eastAsia="Calibri" w:hAnsi="Calibri" w:cs="Calibri"/>
          <w:color w:val="000000"/>
          <w:sz w:val="22"/>
          <w:szCs w:val="22"/>
        </w:rPr>
        <w:t>Attachment One – Offer and Acceptance</w:t>
      </w:r>
    </w:p>
    <w:p w14:paraId="0556B946" w14:textId="77777777" w:rsidR="003333F5" w:rsidRDefault="00650950">
      <w:pPr>
        <w:numPr>
          <w:ilvl w:val="1"/>
          <w:numId w:val="4"/>
        </w:numPr>
        <w:pBdr>
          <w:top w:val="nil"/>
          <w:left w:val="nil"/>
          <w:bottom w:val="nil"/>
          <w:right w:val="nil"/>
          <w:between w:val="nil"/>
        </w:pBdr>
        <w:spacing w:before="0"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Attachment Two – </w:t>
      </w:r>
      <w:r>
        <w:rPr>
          <w:rFonts w:ascii="Calibri" w:eastAsia="Calibri" w:hAnsi="Calibri" w:cs="Calibri"/>
          <w:sz w:val="22"/>
          <w:szCs w:val="22"/>
        </w:rPr>
        <w:t>Boycott of Israel Disclosure</w:t>
      </w:r>
    </w:p>
    <w:p w14:paraId="6B0E7138" w14:textId="77777777" w:rsidR="003333F5" w:rsidRDefault="00650950">
      <w:pPr>
        <w:numPr>
          <w:ilvl w:val="1"/>
          <w:numId w:val="4"/>
        </w:numPr>
        <w:pBdr>
          <w:top w:val="nil"/>
          <w:left w:val="nil"/>
          <w:bottom w:val="nil"/>
          <w:right w:val="nil"/>
          <w:between w:val="nil"/>
        </w:pBdr>
        <w:spacing w:before="0" w:after="0" w:line="240" w:lineRule="auto"/>
        <w:rPr>
          <w:rFonts w:ascii="Calibri" w:eastAsia="Calibri" w:hAnsi="Calibri" w:cs="Calibri"/>
          <w:sz w:val="22"/>
          <w:szCs w:val="22"/>
        </w:rPr>
      </w:pPr>
      <w:r>
        <w:rPr>
          <w:rFonts w:ascii="Calibri" w:eastAsia="Calibri" w:hAnsi="Calibri" w:cs="Calibri"/>
          <w:sz w:val="22"/>
          <w:szCs w:val="22"/>
        </w:rPr>
        <w:t>Attachment Three – Forced Labor of Ethnic Uyghurs Ban</w:t>
      </w:r>
    </w:p>
    <w:p w14:paraId="241A536D" w14:textId="77777777" w:rsidR="003333F5" w:rsidRDefault="00650950">
      <w:pPr>
        <w:numPr>
          <w:ilvl w:val="1"/>
          <w:numId w:val="4"/>
        </w:numPr>
        <w:pBdr>
          <w:top w:val="nil"/>
          <w:left w:val="nil"/>
          <w:bottom w:val="nil"/>
          <w:right w:val="nil"/>
          <w:between w:val="nil"/>
        </w:pBdr>
        <w:spacing w:before="0" w:after="0" w:line="240" w:lineRule="auto"/>
        <w:rPr>
          <w:rFonts w:ascii="Calibri" w:eastAsia="Calibri" w:hAnsi="Calibri" w:cs="Calibri"/>
          <w:sz w:val="22"/>
          <w:szCs w:val="22"/>
          <w:highlight w:val="yellow"/>
        </w:rPr>
      </w:pPr>
      <w:r>
        <w:rPr>
          <w:rFonts w:ascii="Calibri" w:eastAsia="Calibri" w:hAnsi="Calibri" w:cs="Calibri"/>
          <w:sz w:val="22"/>
          <w:szCs w:val="22"/>
          <w:highlight w:val="yellow"/>
        </w:rPr>
        <w:t>Attachment X - (add additional attachments are required)</w:t>
      </w:r>
    </w:p>
    <w:p w14:paraId="20FF4D99" w14:textId="77777777" w:rsidR="003333F5" w:rsidRDefault="00650950">
      <w:pPr>
        <w:numPr>
          <w:ilvl w:val="0"/>
          <w:numId w:val="4"/>
        </w:numPr>
        <w:pBdr>
          <w:top w:val="nil"/>
          <w:left w:val="nil"/>
          <w:bottom w:val="nil"/>
          <w:right w:val="nil"/>
          <w:between w:val="nil"/>
        </w:pBdr>
        <w:spacing w:before="90" w:after="0" w:line="264" w:lineRule="auto"/>
        <w:rPr>
          <w:rFonts w:ascii="Calibri" w:eastAsia="Calibri" w:hAnsi="Calibri" w:cs="Calibri"/>
          <w:color w:val="000000"/>
          <w:sz w:val="22"/>
          <w:szCs w:val="22"/>
        </w:rPr>
      </w:pPr>
      <w:r>
        <w:rPr>
          <w:rFonts w:ascii="Calibri" w:eastAsia="Calibri" w:hAnsi="Calibri" w:cs="Calibri"/>
          <w:b/>
          <w:color w:val="000000"/>
          <w:sz w:val="22"/>
          <w:szCs w:val="22"/>
        </w:rPr>
        <w:t xml:space="preserve">Pricing: </w:t>
      </w:r>
      <w:r>
        <w:rPr>
          <w:rFonts w:ascii="Calibri" w:eastAsia="Calibri" w:hAnsi="Calibri" w:cs="Calibri"/>
          <w:color w:val="000000"/>
          <w:sz w:val="22"/>
          <w:szCs w:val="22"/>
        </w:rPr>
        <w:t xml:space="preserve">Complete </w:t>
      </w:r>
      <w:r>
        <w:rPr>
          <w:rFonts w:ascii="Calibri" w:eastAsia="Calibri" w:hAnsi="Calibri" w:cs="Calibri"/>
          <w:color w:val="000000"/>
          <w:sz w:val="22"/>
          <w:szCs w:val="22"/>
          <w:highlight w:val="yellow"/>
        </w:rPr>
        <w:t>Line Items in APP, Items (F) tab</w:t>
      </w:r>
      <w:r>
        <w:rPr>
          <w:rFonts w:ascii="Calibri" w:eastAsia="Calibri" w:hAnsi="Calibri" w:cs="Calibri"/>
          <w:color w:val="000000"/>
          <w:sz w:val="22"/>
          <w:szCs w:val="22"/>
        </w:rPr>
        <w:t>/</w:t>
      </w:r>
      <w:r>
        <w:rPr>
          <w:rFonts w:ascii="Calibri" w:eastAsia="Calibri" w:hAnsi="Calibri" w:cs="Calibri"/>
          <w:color w:val="000000"/>
          <w:sz w:val="22"/>
          <w:szCs w:val="22"/>
          <w:highlight w:val="yellow"/>
        </w:rPr>
        <w:t>Pricing Attachment/Other pricing document</w:t>
      </w:r>
      <w:r>
        <w:rPr>
          <w:rFonts w:ascii="Calibri" w:eastAsia="Calibri" w:hAnsi="Calibri" w:cs="Calibri"/>
          <w:color w:val="000000"/>
          <w:sz w:val="22"/>
          <w:szCs w:val="22"/>
        </w:rPr>
        <w:t xml:space="preserve"> for Offer to be considered. </w:t>
      </w:r>
    </w:p>
    <w:p w14:paraId="7D50A79E" w14:textId="77777777" w:rsidR="003333F5" w:rsidRDefault="00650950">
      <w:pPr>
        <w:numPr>
          <w:ilvl w:val="0"/>
          <w:numId w:val="4"/>
        </w:numPr>
        <w:pBdr>
          <w:top w:val="nil"/>
          <w:left w:val="nil"/>
          <w:bottom w:val="nil"/>
          <w:right w:val="nil"/>
          <w:between w:val="nil"/>
        </w:pBdr>
        <w:spacing w:before="90" w:after="0" w:line="264" w:lineRule="auto"/>
        <w:rPr>
          <w:rFonts w:ascii="Calibri" w:eastAsia="Calibri" w:hAnsi="Calibri" w:cs="Calibri"/>
          <w:color w:val="000000"/>
          <w:sz w:val="22"/>
          <w:szCs w:val="22"/>
        </w:rPr>
      </w:pPr>
      <w:r>
        <w:rPr>
          <w:rFonts w:ascii="Calibri" w:eastAsia="Calibri" w:hAnsi="Calibri" w:cs="Calibri"/>
          <w:b/>
          <w:color w:val="000000"/>
          <w:sz w:val="22"/>
          <w:szCs w:val="22"/>
        </w:rPr>
        <w:t xml:space="preserve">Negotiations: </w:t>
      </w:r>
      <w:r>
        <w:rPr>
          <w:rFonts w:ascii="Calibri" w:eastAsia="Calibri" w:hAnsi="Calibri" w:cs="Calibri"/>
          <w:color w:val="000000"/>
          <w:sz w:val="22"/>
          <w:szCs w:val="22"/>
        </w:rPr>
        <w:t>Negotiations may be conducted with Offeror(s) who submit offer(s) determined to be reasonably susceptible of being selected for award. If negotiations are conducted, the Offeror(s) may revise their offer in writing during negotiations. Awards may be made w</w:t>
      </w:r>
      <w:r>
        <w:rPr>
          <w:rFonts w:ascii="Calibri" w:eastAsia="Calibri" w:hAnsi="Calibri" w:cs="Calibri"/>
          <w:color w:val="000000"/>
          <w:sz w:val="22"/>
          <w:szCs w:val="22"/>
        </w:rPr>
        <w:t>ithout negotiations, therefore, offers shall be submitted complete and on most favorable terms.</w:t>
      </w:r>
    </w:p>
    <w:p w14:paraId="1A3B4BB7" w14:textId="77777777" w:rsidR="003333F5" w:rsidRDefault="00650950">
      <w:pPr>
        <w:numPr>
          <w:ilvl w:val="0"/>
          <w:numId w:val="4"/>
        </w:numPr>
        <w:pBdr>
          <w:top w:val="nil"/>
          <w:left w:val="nil"/>
          <w:bottom w:val="nil"/>
          <w:right w:val="nil"/>
          <w:between w:val="nil"/>
        </w:pBdr>
        <w:spacing w:before="90" w:after="0" w:line="264" w:lineRule="auto"/>
        <w:rPr>
          <w:rFonts w:ascii="Calibri" w:eastAsia="Calibri" w:hAnsi="Calibri" w:cs="Calibri"/>
          <w:color w:val="000000"/>
          <w:sz w:val="22"/>
          <w:szCs w:val="22"/>
        </w:rPr>
      </w:pPr>
      <w:r>
        <w:rPr>
          <w:rFonts w:ascii="Calibri" w:eastAsia="Calibri" w:hAnsi="Calibri" w:cs="Calibri"/>
          <w:b/>
          <w:color w:val="000000"/>
          <w:sz w:val="22"/>
          <w:szCs w:val="22"/>
        </w:rPr>
        <w:t xml:space="preserve">Solicitation Amendments: </w:t>
      </w:r>
      <w:r>
        <w:rPr>
          <w:rFonts w:ascii="Calibri" w:eastAsia="Calibri" w:hAnsi="Calibri" w:cs="Calibri"/>
          <w:color w:val="000000"/>
          <w:sz w:val="22"/>
          <w:szCs w:val="22"/>
        </w:rPr>
        <w:t>Acknowledge each Solicitation Amendment in The State’s e-Procurement System.</w:t>
      </w:r>
    </w:p>
    <w:p w14:paraId="6FD473EF" w14:textId="77777777" w:rsidR="003333F5" w:rsidRDefault="00650950">
      <w:pPr>
        <w:numPr>
          <w:ilvl w:val="0"/>
          <w:numId w:val="4"/>
        </w:numPr>
        <w:pBdr>
          <w:top w:val="nil"/>
          <w:left w:val="nil"/>
          <w:bottom w:val="nil"/>
          <w:right w:val="nil"/>
          <w:between w:val="nil"/>
        </w:pBdr>
        <w:spacing w:before="90" w:after="0" w:line="264" w:lineRule="auto"/>
        <w:rPr>
          <w:rFonts w:ascii="Calibri" w:eastAsia="Calibri" w:hAnsi="Calibri" w:cs="Calibri"/>
          <w:color w:val="000000"/>
          <w:sz w:val="22"/>
          <w:szCs w:val="22"/>
        </w:rPr>
      </w:pPr>
      <w:r>
        <w:rPr>
          <w:rFonts w:ascii="Calibri" w:eastAsia="Calibri" w:hAnsi="Calibri" w:cs="Calibri"/>
          <w:b/>
          <w:color w:val="000000"/>
          <w:sz w:val="22"/>
          <w:szCs w:val="22"/>
        </w:rPr>
        <w:t>Offer Validity Period</w:t>
      </w:r>
      <w:r>
        <w:rPr>
          <w:rFonts w:ascii="Calibri" w:eastAsia="Calibri" w:hAnsi="Calibri" w:cs="Calibri"/>
          <w:color w:val="000000"/>
          <w:sz w:val="22"/>
          <w:szCs w:val="22"/>
        </w:rPr>
        <w:t xml:space="preserve">: </w:t>
      </w:r>
      <w:r>
        <w:rPr>
          <w:rFonts w:ascii="Calibri" w:eastAsia="Calibri" w:hAnsi="Calibri" w:cs="Calibri"/>
          <w:sz w:val="22"/>
          <w:szCs w:val="22"/>
        </w:rPr>
        <w:t>An Offeror submitting an Offer unde</w:t>
      </w:r>
      <w:r>
        <w:rPr>
          <w:rFonts w:ascii="Calibri" w:eastAsia="Calibri" w:hAnsi="Calibri" w:cs="Calibri"/>
          <w:sz w:val="22"/>
          <w:szCs w:val="22"/>
        </w:rPr>
        <w:t xml:space="preserve">r this RFQ shall hold </w:t>
      </w:r>
      <w:proofErr w:type="gramStart"/>
      <w:r>
        <w:rPr>
          <w:rFonts w:ascii="Calibri" w:eastAsia="Calibri" w:hAnsi="Calibri" w:cs="Calibri"/>
          <w:sz w:val="22"/>
          <w:szCs w:val="22"/>
        </w:rPr>
        <w:t>its</w:t>
      </w:r>
      <w:proofErr w:type="gramEnd"/>
      <w:r>
        <w:rPr>
          <w:rFonts w:ascii="Calibri" w:eastAsia="Calibri" w:hAnsi="Calibri" w:cs="Calibri"/>
          <w:sz w:val="22"/>
          <w:szCs w:val="22"/>
        </w:rPr>
        <w:t xml:space="preserve"> offer open for one hundred eighty (180) days. </w:t>
      </w:r>
    </w:p>
    <w:p w14:paraId="44708A77" w14:textId="77777777" w:rsidR="003333F5" w:rsidRDefault="00650950">
      <w:pPr>
        <w:numPr>
          <w:ilvl w:val="0"/>
          <w:numId w:val="4"/>
        </w:numPr>
        <w:pBdr>
          <w:top w:val="nil"/>
          <w:left w:val="nil"/>
          <w:bottom w:val="nil"/>
          <w:right w:val="nil"/>
          <w:between w:val="nil"/>
        </w:pBdr>
        <w:spacing w:before="90" w:after="0" w:line="264" w:lineRule="auto"/>
        <w:rPr>
          <w:rFonts w:ascii="Calibri" w:eastAsia="Calibri" w:hAnsi="Calibri" w:cs="Calibri"/>
          <w:color w:val="000000"/>
          <w:sz w:val="22"/>
          <w:szCs w:val="22"/>
        </w:rPr>
      </w:pPr>
      <w:r>
        <w:rPr>
          <w:rFonts w:ascii="Calibri" w:eastAsia="Calibri" w:hAnsi="Calibri" w:cs="Calibri"/>
          <w:b/>
          <w:color w:val="000000"/>
          <w:sz w:val="22"/>
          <w:szCs w:val="22"/>
        </w:rPr>
        <w:t>Evaluation Criteria</w:t>
      </w:r>
      <w:r>
        <w:rPr>
          <w:rFonts w:ascii="Calibri" w:eastAsia="Calibri" w:hAnsi="Calibri" w:cs="Calibri"/>
          <w:color w:val="000000"/>
          <w:sz w:val="22"/>
          <w:szCs w:val="22"/>
        </w:rPr>
        <w:tab/>
        <w:t xml:space="preserve">Offers shall be evaluated and awarded in accordance with the Arizona Procurement Code A.R.S. § 41-2535, Procurements </w:t>
      </w:r>
      <w:r>
        <w:rPr>
          <w:rFonts w:ascii="Calibri" w:eastAsia="Calibri" w:hAnsi="Calibri" w:cs="Calibri"/>
          <w:sz w:val="22"/>
          <w:szCs w:val="22"/>
        </w:rPr>
        <w:t>N</w:t>
      </w:r>
      <w:r>
        <w:rPr>
          <w:rFonts w:ascii="Calibri" w:eastAsia="Calibri" w:hAnsi="Calibri" w:cs="Calibri"/>
          <w:color w:val="000000"/>
          <w:sz w:val="22"/>
          <w:szCs w:val="22"/>
        </w:rPr>
        <w:t xml:space="preserve">ot </w:t>
      </w:r>
      <w:r>
        <w:rPr>
          <w:rFonts w:ascii="Calibri" w:eastAsia="Calibri" w:hAnsi="Calibri" w:cs="Calibri"/>
          <w:sz w:val="22"/>
          <w:szCs w:val="22"/>
        </w:rPr>
        <w:t>E</w:t>
      </w:r>
      <w:r>
        <w:rPr>
          <w:rFonts w:ascii="Calibri" w:eastAsia="Calibri" w:hAnsi="Calibri" w:cs="Calibri"/>
          <w:color w:val="000000"/>
          <w:sz w:val="22"/>
          <w:szCs w:val="22"/>
        </w:rPr>
        <w:t xml:space="preserve">xceeding a </w:t>
      </w:r>
      <w:r>
        <w:rPr>
          <w:rFonts w:ascii="Calibri" w:eastAsia="Calibri" w:hAnsi="Calibri" w:cs="Calibri"/>
          <w:sz w:val="22"/>
          <w:szCs w:val="22"/>
        </w:rPr>
        <w:t>P</w:t>
      </w:r>
      <w:r>
        <w:rPr>
          <w:rFonts w:ascii="Calibri" w:eastAsia="Calibri" w:hAnsi="Calibri" w:cs="Calibri"/>
          <w:color w:val="000000"/>
          <w:sz w:val="22"/>
          <w:szCs w:val="22"/>
        </w:rPr>
        <w:t xml:space="preserve">rescribed </w:t>
      </w:r>
      <w:r>
        <w:rPr>
          <w:rFonts w:ascii="Calibri" w:eastAsia="Calibri" w:hAnsi="Calibri" w:cs="Calibri"/>
          <w:sz w:val="22"/>
          <w:szCs w:val="22"/>
        </w:rPr>
        <w:t>A</w:t>
      </w:r>
      <w:r>
        <w:rPr>
          <w:rFonts w:ascii="Calibri" w:eastAsia="Calibri" w:hAnsi="Calibri" w:cs="Calibri"/>
          <w:color w:val="000000"/>
          <w:sz w:val="22"/>
          <w:szCs w:val="22"/>
        </w:rPr>
        <w:t xml:space="preserve">mount; </w:t>
      </w:r>
      <w:r>
        <w:rPr>
          <w:rFonts w:ascii="Calibri" w:eastAsia="Calibri" w:hAnsi="Calibri" w:cs="Calibri"/>
          <w:sz w:val="22"/>
          <w:szCs w:val="22"/>
        </w:rPr>
        <w:t>S</w:t>
      </w:r>
      <w:r>
        <w:rPr>
          <w:rFonts w:ascii="Calibri" w:eastAsia="Calibri" w:hAnsi="Calibri" w:cs="Calibri"/>
          <w:color w:val="000000"/>
          <w:sz w:val="22"/>
          <w:szCs w:val="22"/>
        </w:rPr>
        <w:t xml:space="preserve">mall </w:t>
      </w:r>
      <w:r>
        <w:rPr>
          <w:rFonts w:ascii="Calibri" w:eastAsia="Calibri" w:hAnsi="Calibri" w:cs="Calibri"/>
          <w:sz w:val="22"/>
          <w:szCs w:val="22"/>
        </w:rPr>
        <w:t>B</w:t>
      </w:r>
      <w:r>
        <w:rPr>
          <w:rFonts w:ascii="Calibri" w:eastAsia="Calibri" w:hAnsi="Calibri" w:cs="Calibri"/>
          <w:color w:val="000000"/>
          <w:sz w:val="22"/>
          <w:szCs w:val="22"/>
        </w:rPr>
        <w:t>usin</w:t>
      </w:r>
      <w:r>
        <w:rPr>
          <w:rFonts w:ascii="Calibri" w:eastAsia="Calibri" w:hAnsi="Calibri" w:cs="Calibri"/>
          <w:color w:val="000000"/>
          <w:sz w:val="22"/>
          <w:szCs w:val="22"/>
        </w:rPr>
        <w:t>esses;</w:t>
      </w:r>
    </w:p>
    <w:p w14:paraId="2C7CCDC6" w14:textId="77777777" w:rsidR="003333F5" w:rsidRDefault="00650950">
      <w:pPr>
        <w:numPr>
          <w:ilvl w:val="1"/>
          <w:numId w:val="4"/>
        </w:numPr>
        <w:pBdr>
          <w:top w:val="nil"/>
          <w:left w:val="nil"/>
          <w:bottom w:val="nil"/>
          <w:right w:val="nil"/>
          <w:between w:val="nil"/>
        </w:pBdr>
        <w:spacing w:before="0" w:after="0" w:line="240" w:lineRule="auto"/>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Experience/Lowest Responsive Price/Capacity/Other</w:t>
      </w:r>
    </w:p>
    <w:p w14:paraId="4AEEF6E7" w14:textId="77777777" w:rsidR="003333F5" w:rsidRDefault="00650950">
      <w:pPr>
        <w:numPr>
          <w:ilvl w:val="0"/>
          <w:numId w:val="4"/>
        </w:numPr>
        <w:pBdr>
          <w:top w:val="nil"/>
          <w:left w:val="nil"/>
          <w:bottom w:val="nil"/>
          <w:right w:val="nil"/>
          <w:between w:val="nil"/>
        </w:pBdr>
        <w:spacing w:before="0" w:after="0" w:line="240" w:lineRule="auto"/>
        <w:rPr>
          <w:rFonts w:ascii="Calibri" w:eastAsia="Calibri" w:hAnsi="Calibri" w:cs="Calibri"/>
          <w:color w:val="000000"/>
          <w:sz w:val="22"/>
          <w:szCs w:val="22"/>
        </w:rPr>
      </w:pPr>
      <w:r>
        <w:rPr>
          <w:rFonts w:ascii="Calibri" w:eastAsia="Calibri" w:hAnsi="Calibri" w:cs="Calibri"/>
          <w:b/>
          <w:color w:val="000000"/>
          <w:sz w:val="22"/>
          <w:szCs w:val="22"/>
        </w:rPr>
        <w:lastRenderedPageBreak/>
        <w:t>Unit Price Prevails</w:t>
      </w:r>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color w:val="000000"/>
          <w:sz w:val="22"/>
          <w:szCs w:val="22"/>
        </w:rPr>
        <w:t>In the case of discrepancy in your Offer between a unit price or rate and an extension of that unit price or rate, the unit price or rate will prevail.</w:t>
      </w:r>
    </w:p>
    <w:p w14:paraId="4C82CAD1" w14:textId="77777777" w:rsidR="003333F5" w:rsidRDefault="00650950">
      <w:pPr>
        <w:numPr>
          <w:ilvl w:val="0"/>
          <w:numId w:val="4"/>
        </w:numPr>
        <w:pBdr>
          <w:top w:val="nil"/>
          <w:left w:val="nil"/>
          <w:bottom w:val="nil"/>
          <w:right w:val="nil"/>
          <w:between w:val="nil"/>
        </w:pBdr>
        <w:spacing w:before="0" w:after="0" w:line="240" w:lineRule="auto"/>
        <w:rPr>
          <w:rFonts w:ascii="Calibri" w:eastAsia="Calibri" w:hAnsi="Calibri" w:cs="Calibri"/>
          <w:color w:val="000000"/>
          <w:sz w:val="22"/>
          <w:szCs w:val="22"/>
        </w:rPr>
      </w:pPr>
      <w:r>
        <w:rPr>
          <w:rFonts w:ascii="Calibri" w:eastAsia="Calibri" w:hAnsi="Calibri" w:cs="Calibri"/>
          <w:b/>
          <w:color w:val="000000"/>
          <w:sz w:val="22"/>
          <w:szCs w:val="22"/>
        </w:rPr>
        <w:t xml:space="preserve">Waiver and Rejection: </w:t>
      </w:r>
      <w:r>
        <w:rPr>
          <w:rFonts w:ascii="Calibri" w:eastAsia="Calibri" w:hAnsi="Calibri" w:cs="Calibri"/>
          <w:color w:val="000000"/>
          <w:sz w:val="22"/>
          <w:szCs w:val="22"/>
        </w:rPr>
        <w:t xml:space="preserve">State reserves the right to waive any minor informality, reject any or all offers </w:t>
      </w:r>
      <w:r>
        <w:rPr>
          <w:rFonts w:ascii="Calibri" w:eastAsia="Calibri" w:hAnsi="Calibri" w:cs="Calibri"/>
          <w:color w:val="000000"/>
          <w:sz w:val="22"/>
          <w:szCs w:val="22"/>
        </w:rPr>
        <w:t>or portions thereof or cancel the Solicitation.</w:t>
      </w:r>
    </w:p>
    <w:p w14:paraId="50AB9807" w14:textId="77777777" w:rsidR="003333F5" w:rsidRDefault="00650950">
      <w:pPr>
        <w:numPr>
          <w:ilvl w:val="0"/>
          <w:numId w:val="4"/>
        </w:numPr>
        <w:pBdr>
          <w:top w:val="nil"/>
          <w:left w:val="nil"/>
          <w:bottom w:val="nil"/>
          <w:right w:val="nil"/>
          <w:between w:val="nil"/>
        </w:pBdr>
        <w:spacing w:before="90" w:after="0" w:line="264" w:lineRule="auto"/>
        <w:rPr>
          <w:rFonts w:ascii="Calibri" w:eastAsia="Calibri" w:hAnsi="Calibri" w:cs="Calibri"/>
          <w:color w:val="000000"/>
          <w:sz w:val="22"/>
          <w:szCs w:val="22"/>
        </w:rPr>
      </w:pPr>
      <w:r>
        <w:rPr>
          <w:rFonts w:ascii="Calibri" w:eastAsia="Calibri" w:hAnsi="Calibri" w:cs="Calibri"/>
          <w:b/>
          <w:color w:val="000000"/>
          <w:sz w:val="22"/>
          <w:szCs w:val="22"/>
        </w:rPr>
        <w:t xml:space="preserve">Best Advantage to State: </w:t>
      </w:r>
      <w:r>
        <w:rPr>
          <w:rFonts w:ascii="Calibri" w:eastAsia="Calibri" w:hAnsi="Calibri" w:cs="Calibri"/>
          <w:color w:val="000000"/>
          <w:sz w:val="22"/>
          <w:szCs w:val="22"/>
        </w:rPr>
        <w:t>Contracts will be awarded to the responsible offeror(s) whose offer(s) is/are determined to be most advantageous to the State based on the stated evaluation criteria.</w:t>
      </w:r>
    </w:p>
    <w:p w14:paraId="61F43828" w14:textId="77777777" w:rsidR="003333F5" w:rsidRDefault="00650950">
      <w:pPr>
        <w:numPr>
          <w:ilvl w:val="0"/>
          <w:numId w:val="4"/>
        </w:numPr>
        <w:pBdr>
          <w:top w:val="nil"/>
          <w:left w:val="nil"/>
          <w:bottom w:val="nil"/>
          <w:right w:val="nil"/>
          <w:between w:val="nil"/>
        </w:pBdr>
        <w:spacing w:before="90" w:after="0" w:line="264" w:lineRule="auto"/>
        <w:rPr>
          <w:rFonts w:ascii="Calibri" w:eastAsia="Calibri" w:hAnsi="Calibri" w:cs="Calibri"/>
          <w:color w:val="000000"/>
          <w:sz w:val="22"/>
          <w:szCs w:val="22"/>
        </w:rPr>
      </w:pPr>
      <w:r>
        <w:rPr>
          <w:rFonts w:ascii="Calibri" w:eastAsia="Calibri" w:hAnsi="Calibri" w:cs="Calibri"/>
          <w:b/>
          <w:color w:val="000000"/>
          <w:sz w:val="22"/>
          <w:szCs w:val="22"/>
        </w:rPr>
        <w:t>Contract Incepti</w:t>
      </w:r>
      <w:r>
        <w:rPr>
          <w:rFonts w:ascii="Calibri" w:eastAsia="Calibri" w:hAnsi="Calibri" w:cs="Calibri"/>
          <w:b/>
          <w:color w:val="000000"/>
          <w:sz w:val="22"/>
          <w:szCs w:val="22"/>
        </w:rPr>
        <w:t xml:space="preserve">on: </w:t>
      </w:r>
      <w:r>
        <w:rPr>
          <w:rFonts w:ascii="Calibri" w:eastAsia="Calibri" w:hAnsi="Calibri" w:cs="Calibri"/>
          <w:color w:val="000000"/>
          <w:sz w:val="22"/>
          <w:szCs w:val="22"/>
        </w:rPr>
        <w:t xml:space="preserve"> A contract is not created until your Offer has been accepted </w:t>
      </w:r>
      <w:r>
        <w:rPr>
          <w:rFonts w:ascii="Calibri" w:eastAsia="Calibri" w:hAnsi="Calibri" w:cs="Calibri"/>
          <w:sz w:val="22"/>
          <w:szCs w:val="22"/>
        </w:rPr>
        <w:t>by the</w:t>
      </w:r>
      <w:r>
        <w:rPr>
          <w:rFonts w:ascii="Calibri" w:eastAsia="Calibri" w:hAnsi="Calibri" w:cs="Calibri"/>
          <w:color w:val="000000"/>
          <w:sz w:val="22"/>
          <w:szCs w:val="22"/>
        </w:rPr>
        <w:t xml:space="preserve"> State by Procurement Officer’s signature on the Offer and Acceptance Form. Notice of award, or of intent to award, will not constitute State’s acceptance of your Offer. The State will</w:t>
      </w:r>
      <w:r>
        <w:rPr>
          <w:rFonts w:ascii="Calibri" w:eastAsia="Calibri" w:hAnsi="Calibri" w:cs="Calibri"/>
          <w:color w:val="000000"/>
          <w:sz w:val="22"/>
          <w:szCs w:val="22"/>
        </w:rPr>
        <w:t xml:space="preserve"> not sign any agreements or any other documents presented for the services listed herein. </w:t>
      </w:r>
    </w:p>
    <w:p w14:paraId="711B3AC8" w14:textId="77777777" w:rsidR="003333F5" w:rsidRDefault="00650950">
      <w:pPr>
        <w:numPr>
          <w:ilvl w:val="0"/>
          <w:numId w:val="4"/>
        </w:numPr>
        <w:pBdr>
          <w:top w:val="nil"/>
          <w:left w:val="nil"/>
          <w:bottom w:val="nil"/>
          <w:right w:val="nil"/>
          <w:between w:val="nil"/>
        </w:pBdr>
        <w:spacing w:before="90" w:after="0" w:line="264" w:lineRule="auto"/>
        <w:rPr>
          <w:rFonts w:ascii="Calibri" w:eastAsia="Calibri" w:hAnsi="Calibri" w:cs="Calibri"/>
          <w:sz w:val="22"/>
          <w:szCs w:val="22"/>
          <w:highlight w:val="yellow"/>
        </w:rPr>
        <w:sectPr w:rsidR="003333F5">
          <w:footerReference w:type="default" r:id="rId20"/>
          <w:type w:val="continuous"/>
          <w:pgSz w:w="12240" w:h="15840"/>
          <w:pgMar w:top="1170" w:right="1440" w:bottom="270" w:left="1440" w:header="360" w:footer="147" w:gutter="0"/>
          <w:cols w:space="720"/>
        </w:sectPr>
      </w:pPr>
      <w:r>
        <w:rPr>
          <w:rFonts w:ascii="Calibri" w:eastAsia="Calibri" w:hAnsi="Calibri" w:cs="Calibri"/>
          <w:b/>
          <w:sz w:val="22"/>
          <w:szCs w:val="22"/>
          <w:highlight w:val="yellow"/>
        </w:rPr>
        <w:t>Additional Instructions as applicable:</w:t>
      </w:r>
    </w:p>
    <w:p w14:paraId="3CAB0C35" w14:textId="77777777" w:rsidR="003333F5" w:rsidRDefault="003333F5">
      <w:pPr>
        <w:spacing w:before="60" w:line="240" w:lineRule="auto"/>
        <w:rPr>
          <w:sz w:val="15"/>
          <w:szCs w:val="15"/>
        </w:rPr>
        <w:sectPr w:rsidR="003333F5">
          <w:headerReference w:type="default" r:id="rId21"/>
          <w:pgSz w:w="12240" w:h="15840"/>
          <w:pgMar w:top="1872" w:right="1440" w:bottom="1728" w:left="1440" w:header="720" w:footer="720" w:gutter="0"/>
          <w:cols w:space="720"/>
        </w:sectPr>
      </w:pPr>
    </w:p>
    <w:p w14:paraId="09002958" w14:textId="77777777" w:rsidR="003333F5" w:rsidRDefault="00650950">
      <w:pPr>
        <w:widowControl w:val="0"/>
        <w:pBdr>
          <w:top w:val="nil"/>
          <w:left w:val="nil"/>
          <w:bottom w:val="nil"/>
          <w:right w:val="nil"/>
          <w:between w:val="nil"/>
        </w:pBdr>
        <w:spacing w:before="0" w:after="0" w:line="276" w:lineRule="auto"/>
        <w:rPr>
          <w:rFonts w:ascii="Calibri" w:eastAsia="Calibri" w:hAnsi="Calibri" w:cs="Calibri"/>
          <w:sz w:val="15"/>
          <w:szCs w:val="15"/>
        </w:rPr>
      </w:pPr>
      <w:r>
        <w:rPr>
          <w:rFonts w:ascii="Calibri" w:eastAsia="Calibri" w:hAnsi="Calibri" w:cs="Calibri"/>
          <w:b/>
          <w:sz w:val="22"/>
          <w:szCs w:val="22"/>
        </w:rPr>
        <w:t>SUBMISSION OF OFFER:</w:t>
      </w:r>
      <w:r>
        <w:rPr>
          <w:rFonts w:ascii="Calibri" w:eastAsia="Calibri" w:hAnsi="Calibri" w:cs="Calibri"/>
          <w:sz w:val="22"/>
          <w:szCs w:val="22"/>
        </w:rPr>
        <w:t xml:space="preserve"> Undersigned hereby offers and agrees to provide the services</w:t>
      </w:r>
      <w:r>
        <w:rPr>
          <w:rFonts w:ascii="Calibri" w:eastAsia="Calibri" w:hAnsi="Calibri" w:cs="Calibri"/>
          <w:sz w:val="22"/>
          <w:szCs w:val="22"/>
          <w:highlight w:val="yellow"/>
        </w:rPr>
        <w:t xml:space="preserve"> of </w:t>
      </w:r>
      <w:r>
        <w:rPr>
          <w:sz w:val="20"/>
          <w:szCs w:val="20"/>
          <w:highlight w:val="yellow"/>
        </w:rPr>
        <w:t>Contract Description Here</w:t>
      </w:r>
      <w:r>
        <w:rPr>
          <w:rFonts w:ascii="Calibri" w:eastAsia="Calibri" w:hAnsi="Calibri" w:cs="Calibri"/>
          <w:sz w:val="22"/>
          <w:szCs w:val="22"/>
          <w:highlight w:val="yellow"/>
        </w:rPr>
        <w:t xml:space="preserve"> </w:t>
      </w:r>
      <w:r>
        <w:rPr>
          <w:rFonts w:ascii="Calibri" w:eastAsia="Calibri" w:hAnsi="Calibri" w:cs="Calibri"/>
          <w:sz w:val="22"/>
          <w:szCs w:val="22"/>
        </w:rPr>
        <w:t>in compliance with the Solicitation indicated above and our Offer indicated by the latest dated version below:</w:t>
      </w:r>
      <w:r>
        <w:rPr>
          <w:rFonts w:ascii="Calibri" w:eastAsia="Calibri" w:hAnsi="Calibri" w:cs="Calibri"/>
          <w:sz w:val="15"/>
          <w:szCs w:val="15"/>
        </w:rPr>
        <w:t xml:space="preserve">  </w:t>
      </w: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271"/>
        <w:gridCol w:w="2699"/>
        <w:gridCol w:w="2340"/>
      </w:tblGrid>
      <w:tr w:rsidR="003333F5" w14:paraId="75819D6A" w14:textId="77777777">
        <w:tc>
          <w:tcPr>
            <w:tcW w:w="4050" w:type="dxa"/>
            <w:tcBorders>
              <w:top w:val="nil"/>
              <w:left w:val="nil"/>
              <w:bottom w:val="single" w:sz="4" w:space="0" w:color="000000"/>
              <w:right w:val="nil"/>
            </w:tcBorders>
            <w:shd w:val="clear" w:color="auto" w:fill="auto"/>
            <w:vAlign w:val="bottom"/>
          </w:tcPr>
          <w:p w14:paraId="663ED182" w14:textId="77777777" w:rsidR="003333F5" w:rsidRDefault="003333F5">
            <w:pPr>
              <w:tabs>
                <w:tab w:val="left" w:pos="1478"/>
                <w:tab w:val="left" w:pos="3060"/>
                <w:tab w:val="left" w:pos="3690"/>
                <w:tab w:val="left" w:pos="4050"/>
                <w:tab w:val="left" w:pos="5670"/>
                <w:tab w:val="left" w:pos="6300"/>
                <w:tab w:val="left" w:pos="6750"/>
                <w:tab w:val="left" w:pos="8100"/>
                <w:tab w:val="left" w:pos="8730"/>
              </w:tabs>
              <w:spacing w:line="240" w:lineRule="auto"/>
              <w:rPr>
                <w:sz w:val="14"/>
                <w:szCs w:val="14"/>
              </w:rPr>
            </w:pPr>
          </w:p>
          <w:p w14:paraId="12F85F71" w14:textId="77777777" w:rsidR="003333F5" w:rsidRDefault="003333F5">
            <w:pPr>
              <w:spacing w:before="60" w:after="60"/>
              <w:rPr>
                <w:rFonts w:ascii="Georgia" w:eastAsia="Georgia" w:hAnsi="Georgia" w:cs="Georgia"/>
                <w:b/>
                <w:color w:val="000099"/>
                <w:sz w:val="19"/>
                <w:szCs w:val="19"/>
                <w:shd w:val="clear" w:color="auto" w:fill="E7FFE7"/>
              </w:rPr>
            </w:pPr>
          </w:p>
        </w:tc>
        <w:tc>
          <w:tcPr>
            <w:tcW w:w="271" w:type="dxa"/>
            <w:tcBorders>
              <w:top w:val="nil"/>
              <w:left w:val="nil"/>
              <w:bottom w:val="nil"/>
              <w:right w:val="nil"/>
            </w:tcBorders>
            <w:shd w:val="clear" w:color="auto" w:fill="auto"/>
            <w:vAlign w:val="bottom"/>
          </w:tcPr>
          <w:p w14:paraId="5D722527" w14:textId="77777777" w:rsidR="003333F5" w:rsidRDefault="003333F5">
            <w:pPr>
              <w:spacing w:before="180" w:line="240" w:lineRule="auto"/>
              <w:rPr>
                <w:rFonts w:ascii="Georgia" w:eastAsia="Georgia" w:hAnsi="Georgia" w:cs="Georgia"/>
                <w:b/>
                <w:sz w:val="19"/>
                <w:szCs w:val="19"/>
              </w:rPr>
            </w:pPr>
          </w:p>
        </w:tc>
        <w:tc>
          <w:tcPr>
            <w:tcW w:w="5039" w:type="dxa"/>
            <w:gridSpan w:val="2"/>
            <w:tcBorders>
              <w:top w:val="nil"/>
              <w:left w:val="nil"/>
              <w:bottom w:val="single" w:sz="4" w:space="0" w:color="000000"/>
              <w:right w:val="nil"/>
            </w:tcBorders>
            <w:shd w:val="clear" w:color="auto" w:fill="auto"/>
            <w:vAlign w:val="bottom"/>
          </w:tcPr>
          <w:p w14:paraId="7F081E5C" w14:textId="77777777" w:rsidR="003333F5" w:rsidRDefault="003333F5">
            <w:pPr>
              <w:spacing w:before="180" w:line="240" w:lineRule="auto"/>
              <w:rPr>
                <w:rFonts w:ascii="Georgia" w:eastAsia="Georgia" w:hAnsi="Georgia" w:cs="Georgia"/>
                <w:b/>
                <w:sz w:val="19"/>
                <w:szCs w:val="19"/>
              </w:rPr>
            </w:pPr>
          </w:p>
        </w:tc>
      </w:tr>
      <w:tr w:rsidR="003333F5" w14:paraId="24780B8D" w14:textId="77777777">
        <w:tc>
          <w:tcPr>
            <w:tcW w:w="4050" w:type="dxa"/>
            <w:tcBorders>
              <w:top w:val="single" w:sz="4" w:space="0" w:color="000000"/>
              <w:left w:val="nil"/>
              <w:bottom w:val="nil"/>
              <w:right w:val="nil"/>
            </w:tcBorders>
            <w:shd w:val="clear" w:color="auto" w:fill="DBDBDB"/>
            <w:tcMar>
              <w:top w:w="29" w:type="dxa"/>
              <w:bottom w:w="29" w:type="dxa"/>
            </w:tcMar>
          </w:tcPr>
          <w:p w14:paraId="0880DE3A" w14:textId="77777777" w:rsidR="003333F5" w:rsidRDefault="00650950">
            <w:pPr>
              <w:spacing w:line="240" w:lineRule="auto"/>
              <w:ind w:left="144"/>
              <w:rPr>
                <w:sz w:val="14"/>
                <w:szCs w:val="14"/>
              </w:rPr>
            </w:pPr>
            <w:r>
              <w:rPr>
                <w:sz w:val="14"/>
                <w:szCs w:val="14"/>
              </w:rPr>
              <w:t>Offeror company name</w:t>
            </w:r>
          </w:p>
        </w:tc>
        <w:tc>
          <w:tcPr>
            <w:tcW w:w="271" w:type="dxa"/>
            <w:tcBorders>
              <w:top w:val="nil"/>
              <w:left w:val="nil"/>
              <w:bottom w:val="nil"/>
              <w:right w:val="nil"/>
            </w:tcBorders>
            <w:shd w:val="clear" w:color="auto" w:fill="auto"/>
            <w:tcMar>
              <w:top w:w="29" w:type="dxa"/>
              <w:bottom w:w="29" w:type="dxa"/>
            </w:tcMar>
          </w:tcPr>
          <w:p w14:paraId="52DA0E24" w14:textId="77777777" w:rsidR="003333F5" w:rsidRDefault="003333F5">
            <w:pPr>
              <w:spacing w:line="240" w:lineRule="auto"/>
              <w:ind w:left="144"/>
              <w:rPr>
                <w:b/>
                <w:sz w:val="14"/>
                <w:szCs w:val="14"/>
              </w:rPr>
            </w:pPr>
          </w:p>
        </w:tc>
        <w:tc>
          <w:tcPr>
            <w:tcW w:w="5039" w:type="dxa"/>
            <w:gridSpan w:val="2"/>
            <w:tcBorders>
              <w:top w:val="single" w:sz="4" w:space="0" w:color="000000"/>
              <w:left w:val="nil"/>
              <w:bottom w:val="nil"/>
              <w:right w:val="nil"/>
            </w:tcBorders>
            <w:shd w:val="clear" w:color="auto" w:fill="DBDBDB"/>
            <w:tcMar>
              <w:top w:w="29" w:type="dxa"/>
              <w:bottom w:w="29" w:type="dxa"/>
            </w:tcMar>
          </w:tcPr>
          <w:p w14:paraId="125D6854" w14:textId="77777777" w:rsidR="003333F5" w:rsidRDefault="00650950">
            <w:pPr>
              <w:tabs>
                <w:tab w:val="left" w:pos="4320"/>
              </w:tabs>
              <w:spacing w:line="240" w:lineRule="auto"/>
              <w:ind w:left="144"/>
              <w:rPr>
                <w:sz w:val="14"/>
                <w:szCs w:val="14"/>
              </w:rPr>
            </w:pPr>
            <w:r>
              <w:rPr>
                <w:sz w:val="14"/>
                <w:szCs w:val="14"/>
              </w:rPr>
              <w:t>Signature of person authorized to sign Offer</w:t>
            </w:r>
            <w:r>
              <w:rPr>
                <w:sz w:val="14"/>
                <w:szCs w:val="14"/>
              </w:rPr>
              <w:tab/>
            </w:r>
          </w:p>
        </w:tc>
      </w:tr>
      <w:tr w:rsidR="003333F5" w14:paraId="0A4FD77C" w14:textId="77777777">
        <w:tc>
          <w:tcPr>
            <w:tcW w:w="4050" w:type="dxa"/>
            <w:tcBorders>
              <w:top w:val="nil"/>
              <w:left w:val="nil"/>
              <w:bottom w:val="single" w:sz="4" w:space="0" w:color="000000"/>
              <w:right w:val="nil"/>
            </w:tcBorders>
            <w:shd w:val="clear" w:color="auto" w:fill="auto"/>
            <w:vAlign w:val="bottom"/>
          </w:tcPr>
          <w:p w14:paraId="2C5FDA12" w14:textId="77777777" w:rsidR="003333F5" w:rsidRDefault="003333F5">
            <w:pPr>
              <w:spacing w:before="60" w:after="60"/>
              <w:rPr>
                <w:rFonts w:ascii="Georgia" w:eastAsia="Georgia" w:hAnsi="Georgia" w:cs="Georgia"/>
                <w:color w:val="000099"/>
                <w:sz w:val="19"/>
                <w:szCs w:val="19"/>
                <w:shd w:val="clear" w:color="auto" w:fill="E7FFE7"/>
              </w:rPr>
            </w:pPr>
          </w:p>
        </w:tc>
        <w:tc>
          <w:tcPr>
            <w:tcW w:w="271" w:type="dxa"/>
            <w:tcBorders>
              <w:top w:val="nil"/>
              <w:left w:val="nil"/>
              <w:bottom w:val="nil"/>
              <w:right w:val="nil"/>
            </w:tcBorders>
            <w:shd w:val="clear" w:color="auto" w:fill="auto"/>
            <w:vAlign w:val="bottom"/>
          </w:tcPr>
          <w:p w14:paraId="743DA0B4" w14:textId="77777777" w:rsidR="003333F5" w:rsidRDefault="003333F5">
            <w:pPr>
              <w:spacing w:before="60" w:after="60"/>
              <w:rPr>
                <w:rFonts w:ascii="Georgia" w:eastAsia="Georgia" w:hAnsi="Georgia" w:cs="Georgia"/>
                <w:b/>
                <w:color w:val="000099"/>
                <w:sz w:val="19"/>
                <w:szCs w:val="19"/>
                <w:shd w:val="clear" w:color="auto" w:fill="E7FFE7"/>
              </w:rPr>
            </w:pPr>
          </w:p>
        </w:tc>
        <w:tc>
          <w:tcPr>
            <w:tcW w:w="5039" w:type="dxa"/>
            <w:gridSpan w:val="2"/>
            <w:tcBorders>
              <w:top w:val="nil"/>
              <w:left w:val="nil"/>
              <w:bottom w:val="single" w:sz="4" w:space="0" w:color="000000"/>
              <w:right w:val="nil"/>
            </w:tcBorders>
            <w:shd w:val="clear" w:color="auto" w:fill="auto"/>
            <w:vAlign w:val="bottom"/>
          </w:tcPr>
          <w:p w14:paraId="7B4B141F" w14:textId="77777777" w:rsidR="003333F5" w:rsidRDefault="003333F5">
            <w:pPr>
              <w:spacing w:before="60" w:after="60"/>
              <w:rPr>
                <w:rFonts w:ascii="Georgia" w:eastAsia="Georgia" w:hAnsi="Georgia" w:cs="Georgia"/>
                <w:color w:val="000099"/>
                <w:sz w:val="19"/>
                <w:szCs w:val="19"/>
                <w:shd w:val="clear" w:color="auto" w:fill="E7FFE7"/>
              </w:rPr>
            </w:pPr>
          </w:p>
        </w:tc>
      </w:tr>
      <w:tr w:rsidR="003333F5" w14:paraId="1163317F" w14:textId="77777777">
        <w:trPr>
          <w:trHeight w:val="31"/>
        </w:trPr>
        <w:tc>
          <w:tcPr>
            <w:tcW w:w="4050" w:type="dxa"/>
            <w:tcBorders>
              <w:top w:val="single" w:sz="4" w:space="0" w:color="000000"/>
              <w:left w:val="nil"/>
              <w:bottom w:val="nil"/>
              <w:right w:val="nil"/>
            </w:tcBorders>
            <w:shd w:val="clear" w:color="auto" w:fill="DBDBDB"/>
            <w:tcMar>
              <w:top w:w="29" w:type="dxa"/>
              <w:bottom w:w="29" w:type="dxa"/>
            </w:tcMar>
          </w:tcPr>
          <w:p w14:paraId="340A6B04" w14:textId="77777777" w:rsidR="003333F5" w:rsidRDefault="00650950">
            <w:pPr>
              <w:spacing w:line="240" w:lineRule="auto"/>
              <w:ind w:left="144"/>
              <w:rPr>
                <w:sz w:val="14"/>
                <w:szCs w:val="14"/>
              </w:rPr>
            </w:pPr>
            <w:r>
              <w:rPr>
                <w:sz w:val="14"/>
                <w:szCs w:val="14"/>
              </w:rPr>
              <w:t>Address</w:t>
            </w:r>
          </w:p>
        </w:tc>
        <w:tc>
          <w:tcPr>
            <w:tcW w:w="271" w:type="dxa"/>
            <w:tcBorders>
              <w:top w:val="nil"/>
              <w:left w:val="nil"/>
              <w:bottom w:val="nil"/>
              <w:right w:val="nil"/>
            </w:tcBorders>
            <w:shd w:val="clear" w:color="auto" w:fill="auto"/>
            <w:tcMar>
              <w:top w:w="29" w:type="dxa"/>
              <w:bottom w:w="29" w:type="dxa"/>
            </w:tcMar>
          </w:tcPr>
          <w:p w14:paraId="0EB8506C" w14:textId="77777777" w:rsidR="003333F5" w:rsidRDefault="003333F5">
            <w:pPr>
              <w:spacing w:line="240" w:lineRule="auto"/>
              <w:ind w:left="144"/>
              <w:rPr>
                <w:sz w:val="14"/>
                <w:szCs w:val="14"/>
                <w:shd w:val="clear" w:color="auto" w:fill="E7FFE7"/>
              </w:rPr>
            </w:pPr>
          </w:p>
        </w:tc>
        <w:tc>
          <w:tcPr>
            <w:tcW w:w="5039" w:type="dxa"/>
            <w:gridSpan w:val="2"/>
            <w:tcBorders>
              <w:top w:val="single" w:sz="4" w:space="0" w:color="000000"/>
              <w:left w:val="nil"/>
              <w:bottom w:val="nil"/>
              <w:right w:val="nil"/>
            </w:tcBorders>
            <w:shd w:val="clear" w:color="auto" w:fill="DBDBDB"/>
            <w:tcMar>
              <w:top w:w="29" w:type="dxa"/>
              <w:bottom w:w="29" w:type="dxa"/>
            </w:tcMar>
          </w:tcPr>
          <w:p w14:paraId="4FF1FC27" w14:textId="77777777" w:rsidR="003333F5" w:rsidRDefault="00650950">
            <w:pPr>
              <w:spacing w:line="240" w:lineRule="auto"/>
              <w:ind w:left="144"/>
              <w:rPr>
                <w:sz w:val="14"/>
                <w:szCs w:val="14"/>
              </w:rPr>
            </w:pPr>
            <w:r>
              <w:rPr>
                <w:sz w:val="14"/>
                <w:szCs w:val="14"/>
              </w:rPr>
              <w:t>Printed name and title</w:t>
            </w:r>
          </w:p>
        </w:tc>
      </w:tr>
      <w:tr w:rsidR="003333F5" w14:paraId="5EA03DB5" w14:textId="77777777">
        <w:tc>
          <w:tcPr>
            <w:tcW w:w="4050" w:type="dxa"/>
            <w:tcBorders>
              <w:top w:val="nil"/>
              <w:left w:val="nil"/>
              <w:bottom w:val="single" w:sz="4" w:space="0" w:color="000000"/>
              <w:right w:val="nil"/>
            </w:tcBorders>
            <w:shd w:val="clear" w:color="auto" w:fill="auto"/>
            <w:vAlign w:val="bottom"/>
          </w:tcPr>
          <w:p w14:paraId="256E99FF" w14:textId="77777777" w:rsidR="003333F5" w:rsidRDefault="003333F5">
            <w:pPr>
              <w:spacing w:before="60" w:after="60"/>
              <w:rPr>
                <w:rFonts w:ascii="Georgia" w:eastAsia="Georgia" w:hAnsi="Georgia" w:cs="Georgia"/>
                <w:color w:val="000099"/>
                <w:sz w:val="19"/>
                <w:szCs w:val="19"/>
                <w:shd w:val="clear" w:color="auto" w:fill="E7FFE7"/>
              </w:rPr>
            </w:pPr>
          </w:p>
        </w:tc>
        <w:tc>
          <w:tcPr>
            <w:tcW w:w="271" w:type="dxa"/>
            <w:tcBorders>
              <w:top w:val="nil"/>
              <w:left w:val="nil"/>
              <w:bottom w:val="nil"/>
              <w:right w:val="nil"/>
            </w:tcBorders>
            <w:shd w:val="clear" w:color="auto" w:fill="auto"/>
            <w:vAlign w:val="bottom"/>
          </w:tcPr>
          <w:p w14:paraId="1F16A2B5" w14:textId="77777777" w:rsidR="003333F5" w:rsidRDefault="003333F5">
            <w:pPr>
              <w:spacing w:before="60" w:after="60"/>
              <w:rPr>
                <w:rFonts w:ascii="Georgia" w:eastAsia="Georgia" w:hAnsi="Georgia" w:cs="Georgia"/>
                <w:b/>
                <w:color w:val="000099"/>
                <w:sz w:val="19"/>
                <w:szCs w:val="19"/>
                <w:shd w:val="clear" w:color="auto" w:fill="E7FFE7"/>
              </w:rPr>
            </w:pPr>
          </w:p>
        </w:tc>
        <w:tc>
          <w:tcPr>
            <w:tcW w:w="5039" w:type="dxa"/>
            <w:gridSpan w:val="2"/>
            <w:tcBorders>
              <w:top w:val="nil"/>
              <w:left w:val="nil"/>
              <w:bottom w:val="single" w:sz="4" w:space="0" w:color="000000"/>
              <w:right w:val="nil"/>
            </w:tcBorders>
            <w:shd w:val="clear" w:color="auto" w:fill="auto"/>
            <w:vAlign w:val="bottom"/>
          </w:tcPr>
          <w:p w14:paraId="426CAFC7" w14:textId="77777777" w:rsidR="003333F5" w:rsidRDefault="003333F5">
            <w:pPr>
              <w:spacing w:before="60" w:after="60"/>
              <w:rPr>
                <w:rFonts w:ascii="Georgia" w:eastAsia="Georgia" w:hAnsi="Georgia" w:cs="Georgia"/>
                <w:color w:val="000099"/>
                <w:sz w:val="19"/>
                <w:szCs w:val="19"/>
                <w:shd w:val="clear" w:color="auto" w:fill="E7FFE7"/>
              </w:rPr>
            </w:pPr>
          </w:p>
        </w:tc>
      </w:tr>
      <w:tr w:rsidR="003333F5" w14:paraId="01DE8B73" w14:textId="77777777">
        <w:tc>
          <w:tcPr>
            <w:tcW w:w="4050" w:type="dxa"/>
            <w:tcBorders>
              <w:top w:val="single" w:sz="4" w:space="0" w:color="000000"/>
              <w:left w:val="nil"/>
              <w:bottom w:val="nil"/>
              <w:right w:val="nil"/>
            </w:tcBorders>
            <w:shd w:val="clear" w:color="auto" w:fill="DBDBDB"/>
            <w:tcMar>
              <w:top w:w="29" w:type="dxa"/>
              <w:bottom w:w="29" w:type="dxa"/>
            </w:tcMar>
          </w:tcPr>
          <w:p w14:paraId="446C2F7B" w14:textId="77777777" w:rsidR="003333F5" w:rsidRDefault="00650950">
            <w:pPr>
              <w:spacing w:line="240" w:lineRule="auto"/>
              <w:ind w:left="144"/>
              <w:rPr>
                <w:sz w:val="14"/>
                <w:szCs w:val="14"/>
              </w:rPr>
            </w:pPr>
            <w:r>
              <w:rPr>
                <w:sz w:val="14"/>
                <w:szCs w:val="14"/>
              </w:rPr>
              <w:t>City | State | ZIP</w:t>
            </w:r>
          </w:p>
        </w:tc>
        <w:tc>
          <w:tcPr>
            <w:tcW w:w="271" w:type="dxa"/>
            <w:tcBorders>
              <w:top w:val="nil"/>
              <w:left w:val="nil"/>
              <w:bottom w:val="nil"/>
              <w:right w:val="nil"/>
            </w:tcBorders>
            <w:shd w:val="clear" w:color="auto" w:fill="auto"/>
            <w:tcMar>
              <w:top w:w="29" w:type="dxa"/>
              <w:bottom w:w="29" w:type="dxa"/>
            </w:tcMar>
          </w:tcPr>
          <w:p w14:paraId="05665CA7" w14:textId="77777777" w:rsidR="003333F5" w:rsidRDefault="003333F5">
            <w:pPr>
              <w:spacing w:line="240" w:lineRule="auto"/>
              <w:ind w:left="144"/>
              <w:rPr>
                <w:sz w:val="14"/>
                <w:szCs w:val="14"/>
                <w:shd w:val="clear" w:color="auto" w:fill="E7FFE7"/>
              </w:rPr>
            </w:pPr>
          </w:p>
        </w:tc>
        <w:tc>
          <w:tcPr>
            <w:tcW w:w="5039" w:type="dxa"/>
            <w:gridSpan w:val="2"/>
            <w:tcBorders>
              <w:top w:val="single" w:sz="4" w:space="0" w:color="000000"/>
              <w:left w:val="nil"/>
              <w:bottom w:val="nil"/>
              <w:right w:val="nil"/>
            </w:tcBorders>
            <w:shd w:val="clear" w:color="auto" w:fill="DBDBDB"/>
            <w:tcMar>
              <w:top w:w="29" w:type="dxa"/>
              <w:bottom w:w="29" w:type="dxa"/>
            </w:tcMar>
          </w:tcPr>
          <w:p w14:paraId="42FD1369" w14:textId="77777777" w:rsidR="003333F5" w:rsidRDefault="00650950">
            <w:pPr>
              <w:spacing w:line="240" w:lineRule="auto"/>
              <w:ind w:left="144"/>
              <w:rPr>
                <w:sz w:val="14"/>
                <w:szCs w:val="14"/>
              </w:rPr>
            </w:pPr>
            <w:r>
              <w:rPr>
                <w:sz w:val="14"/>
                <w:szCs w:val="14"/>
              </w:rPr>
              <w:t>Contact name and title</w:t>
            </w:r>
          </w:p>
        </w:tc>
      </w:tr>
      <w:tr w:rsidR="003333F5" w14:paraId="3EF027AE" w14:textId="77777777">
        <w:tc>
          <w:tcPr>
            <w:tcW w:w="4050" w:type="dxa"/>
            <w:tcBorders>
              <w:top w:val="nil"/>
              <w:left w:val="nil"/>
              <w:bottom w:val="single" w:sz="4" w:space="0" w:color="000000"/>
              <w:right w:val="nil"/>
            </w:tcBorders>
            <w:shd w:val="clear" w:color="auto" w:fill="auto"/>
            <w:vAlign w:val="bottom"/>
          </w:tcPr>
          <w:p w14:paraId="51986842" w14:textId="77777777" w:rsidR="003333F5" w:rsidRDefault="003333F5">
            <w:pPr>
              <w:spacing w:before="60" w:after="60"/>
              <w:rPr>
                <w:rFonts w:ascii="Georgia" w:eastAsia="Georgia" w:hAnsi="Georgia" w:cs="Georgia"/>
                <w:color w:val="000099"/>
                <w:sz w:val="19"/>
                <w:szCs w:val="19"/>
                <w:shd w:val="clear" w:color="auto" w:fill="E7FFE7"/>
              </w:rPr>
            </w:pPr>
          </w:p>
        </w:tc>
        <w:tc>
          <w:tcPr>
            <w:tcW w:w="271" w:type="dxa"/>
            <w:tcBorders>
              <w:top w:val="nil"/>
              <w:left w:val="nil"/>
              <w:bottom w:val="nil"/>
              <w:right w:val="nil"/>
            </w:tcBorders>
            <w:shd w:val="clear" w:color="auto" w:fill="auto"/>
            <w:vAlign w:val="bottom"/>
          </w:tcPr>
          <w:p w14:paraId="5EE48FA2" w14:textId="77777777" w:rsidR="003333F5" w:rsidRDefault="003333F5">
            <w:pPr>
              <w:spacing w:before="60" w:after="60"/>
              <w:rPr>
                <w:rFonts w:ascii="Georgia" w:eastAsia="Georgia" w:hAnsi="Georgia" w:cs="Georgia"/>
                <w:b/>
                <w:color w:val="000099"/>
                <w:sz w:val="19"/>
                <w:szCs w:val="19"/>
                <w:shd w:val="clear" w:color="auto" w:fill="E7FFE7"/>
              </w:rPr>
            </w:pPr>
          </w:p>
        </w:tc>
        <w:tc>
          <w:tcPr>
            <w:tcW w:w="2699" w:type="dxa"/>
            <w:tcBorders>
              <w:top w:val="nil"/>
              <w:left w:val="nil"/>
              <w:bottom w:val="single" w:sz="4" w:space="0" w:color="000000"/>
              <w:right w:val="nil"/>
            </w:tcBorders>
            <w:shd w:val="clear" w:color="auto" w:fill="auto"/>
            <w:vAlign w:val="bottom"/>
          </w:tcPr>
          <w:p w14:paraId="01671AAA" w14:textId="77777777" w:rsidR="003333F5" w:rsidRDefault="003333F5">
            <w:pPr>
              <w:spacing w:before="60" w:after="60"/>
              <w:rPr>
                <w:rFonts w:ascii="Georgia" w:eastAsia="Georgia" w:hAnsi="Georgia" w:cs="Georgia"/>
                <w:color w:val="000099"/>
                <w:sz w:val="19"/>
                <w:szCs w:val="19"/>
                <w:shd w:val="clear" w:color="auto" w:fill="E7FFE7"/>
              </w:rPr>
            </w:pPr>
          </w:p>
        </w:tc>
        <w:tc>
          <w:tcPr>
            <w:tcW w:w="2340" w:type="dxa"/>
            <w:tcBorders>
              <w:top w:val="nil"/>
              <w:left w:val="nil"/>
              <w:bottom w:val="single" w:sz="4" w:space="0" w:color="000000"/>
              <w:right w:val="nil"/>
            </w:tcBorders>
            <w:shd w:val="clear" w:color="auto" w:fill="auto"/>
            <w:vAlign w:val="bottom"/>
          </w:tcPr>
          <w:p w14:paraId="6B7692F1" w14:textId="77777777" w:rsidR="003333F5" w:rsidRDefault="003333F5">
            <w:pPr>
              <w:spacing w:before="60" w:after="60"/>
              <w:rPr>
                <w:rFonts w:ascii="Georgia" w:eastAsia="Georgia" w:hAnsi="Georgia" w:cs="Georgia"/>
                <w:color w:val="000099"/>
                <w:sz w:val="19"/>
                <w:szCs w:val="19"/>
                <w:shd w:val="clear" w:color="auto" w:fill="E7FFE7"/>
              </w:rPr>
            </w:pPr>
          </w:p>
        </w:tc>
      </w:tr>
      <w:tr w:rsidR="003333F5" w14:paraId="396BCA9A" w14:textId="77777777">
        <w:tc>
          <w:tcPr>
            <w:tcW w:w="4050" w:type="dxa"/>
            <w:tcBorders>
              <w:top w:val="single" w:sz="4" w:space="0" w:color="000000"/>
              <w:left w:val="nil"/>
              <w:bottom w:val="nil"/>
              <w:right w:val="nil"/>
            </w:tcBorders>
            <w:shd w:val="clear" w:color="auto" w:fill="DBDBDB"/>
            <w:tcMar>
              <w:top w:w="29" w:type="dxa"/>
              <w:bottom w:w="29" w:type="dxa"/>
            </w:tcMar>
          </w:tcPr>
          <w:p w14:paraId="1E2F1475" w14:textId="77777777" w:rsidR="003333F5" w:rsidRDefault="00650950">
            <w:pPr>
              <w:spacing w:line="240" w:lineRule="auto"/>
              <w:ind w:left="144"/>
              <w:rPr>
                <w:sz w:val="14"/>
                <w:szCs w:val="14"/>
              </w:rPr>
            </w:pPr>
            <w:r>
              <w:rPr>
                <w:sz w:val="14"/>
                <w:szCs w:val="14"/>
              </w:rPr>
              <w:t>Federal tax identifier (EIN or SSN)</w:t>
            </w:r>
          </w:p>
        </w:tc>
        <w:tc>
          <w:tcPr>
            <w:tcW w:w="271" w:type="dxa"/>
            <w:tcBorders>
              <w:top w:val="nil"/>
              <w:left w:val="nil"/>
              <w:bottom w:val="nil"/>
              <w:right w:val="nil"/>
            </w:tcBorders>
            <w:shd w:val="clear" w:color="auto" w:fill="auto"/>
            <w:tcMar>
              <w:top w:w="29" w:type="dxa"/>
              <w:bottom w:w="29" w:type="dxa"/>
            </w:tcMar>
          </w:tcPr>
          <w:p w14:paraId="0F30829B" w14:textId="77777777" w:rsidR="003333F5" w:rsidRDefault="003333F5">
            <w:pPr>
              <w:spacing w:line="240" w:lineRule="auto"/>
              <w:ind w:left="144"/>
              <w:rPr>
                <w:sz w:val="14"/>
                <w:szCs w:val="14"/>
                <w:shd w:val="clear" w:color="auto" w:fill="E7FFE7"/>
              </w:rPr>
            </w:pPr>
          </w:p>
        </w:tc>
        <w:tc>
          <w:tcPr>
            <w:tcW w:w="2699" w:type="dxa"/>
            <w:tcBorders>
              <w:top w:val="single" w:sz="4" w:space="0" w:color="000000"/>
              <w:left w:val="nil"/>
              <w:bottom w:val="nil"/>
              <w:right w:val="nil"/>
            </w:tcBorders>
            <w:shd w:val="clear" w:color="auto" w:fill="DBDBDB"/>
            <w:tcMar>
              <w:top w:w="29" w:type="dxa"/>
              <w:bottom w:w="29" w:type="dxa"/>
            </w:tcMar>
          </w:tcPr>
          <w:p w14:paraId="530F2D54" w14:textId="77777777" w:rsidR="003333F5" w:rsidRDefault="00650950">
            <w:pPr>
              <w:spacing w:line="240" w:lineRule="auto"/>
              <w:ind w:left="144"/>
              <w:rPr>
                <w:sz w:val="14"/>
                <w:szCs w:val="14"/>
              </w:rPr>
            </w:pPr>
            <w:r>
              <w:rPr>
                <w:sz w:val="14"/>
                <w:szCs w:val="14"/>
              </w:rPr>
              <w:t>Contact Email Address</w:t>
            </w:r>
          </w:p>
        </w:tc>
        <w:tc>
          <w:tcPr>
            <w:tcW w:w="2340" w:type="dxa"/>
            <w:tcBorders>
              <w:top w:val="single" w:sz="4" w:space="0" w:color="000000"/>
              <w:left w:val="nil"/>
              <w:bottom w:val="nil"/>
              <w:right w:val="nil"/>
            </w:tcBorders>
            <w:shd w:val="clear" w:color="auto" w:fill="DBDBDB"/>
          </w:tcPr>
          <w:p w14:paraId="084AD220" w14:textId="77777777" w:rsidR="003333F5" w:rsidRDefault="00650950">
            <w:pPr>
              <w:spacing w:line="240" w:lineRule="auto"/>
              <w:ind w:left="144"/>
              <w:rPr>
                <w:sz w:val="14"/>
                <w:szCs w:val="14"/>
              </w:rPr>
            </w:pPr>
            <w:r>
              <w:rPr>
                <w:sz w:val="14"/>
                <w:szCs w:val="14"/>
              </w:rPr>
              <w:t>Contact phone number</w:t>
            </w:r>
          </w:p>
        </w:tc>
      </w:tr>
    </w:tbl>
    <w:p w14:paraId="77483987" w14:textId="77777777" w:rsidR="003333F5" w:rsidRDefault="003333F5">
      <w:pPr>
        <w:spacing w:before="0" w:after="0" w:line="240" w:lineRule="auto"/>
        <w:rPr>
          <w:sz w:val="10"/>
          <w:szCs w:val="10"/>
        </w:rPr>
        <w:sectPr w:rsidR="003333F5">
          <w:type w:val="continuous"/>
          <w:pgSz w:w="12240" w:h="15840"/>
          <w:pgMar w:top="1872" w:right="1440" w:bottom="1728" w:left="1440" w:header="720" w:footer="720" w:gutter="0"/>
          <w:cols w:space="720"/>
        </w:sectPr>
      </w:pPr>
    </w:p>
    <w:p w14:paraId="28D3EA1A" w14:textId="77777777" w:rsidR="003333F5" w:rsidRDefault="00650950">
      <w:pPr>
        <w:spacing w:before="60" w:line="240" w:lineRule="auto"/>
        <w:rPr>
          <w:rFonts w:ascii="Calibri" w:eastAsia="Calibri" w:hAnsi="Calibri" w:cs="Calibri"/>
        </w:rPr>
      </w:pPr>
      <w:r>
        <w:rPr>
          <w:rFonts w:ascii="Calibri" w:eastAsia="Calibri" w:hAnsi="Calibri" w:cs="Calibri"/>
          <w:b/>
        </w:rPr>
        <w:t>CERTIFICATION:</w:t>
      </w:r>
      <w:r>
        <w:rPr>
          <w:rFonts w:ascii="Calibri" w:eastAsia="Calibri" w:hAnsi="Calibri" w:cs="Calibri"/>
        </w:rPr>
        <w:t xml:space="preserve"> By signature in the above, Offeror certifies that:</w:t>
      </w:r>
    </w:p>
    <w:p w14:paraId="64C8BD3C" w14:textId="77777777" w:rsidR="003333F5" w:rsidRDefault="00650950">
      <w:pPr>
        <w:numPr>
          <w:ilvl w:val="0"/>
          <w:numId w:val="7"/>
        </w:numPr>
        <w:spacing w:before="60" w:after="0" w:line="240" w:lineRule="auto"/>
        <w:rPr>
          <w:rFonts w:ascii="Calibri" w:eastAsia="Calibri" w:hAnsi="Calibri" w:cs="Calibri"/>
        </w:rPr>
      </w:pPr>
      <w:r>
        <w:rPr>
          <w:rFonts w:ascii="Calibri" w:eastAsia="Calibri" w:hAnsi="Calibri" w:cs="Calibri"/>
        </w:rPr>
        <w:t>it will not discriminate against any employee or applicant for employment in violation of Federal Executive Order 11246, [Arizona] State Executive Order 2009-9 or A.R.S. §§ 41−1461 through 1465;</w:t>
      </w:r>
    </w:p>
    <w:p w14:paraId="0410A62E" w14:textId="77777777" w:rsidR="003333F5" w:rsidRDefault="00650950">
      <w:pPr>
        <w:numPr>
          <w:ilvl w:val="0"/>
          <w:numId w:val="7"/>
        </w:numPr>
        <w:spacing w:before="0" w:after="0" w:line="240" w:lineRule="auto"/>
        <w:rPr>
          <w:rFonts w:ascii="Calibri" w:eastAsia="Calibri" w:hAnsi="Calibri" w:cs="Calibri"/>
        </w:rPr>
      </w:pPr>
      <w:r>
        <w:rPr>
          <w:rFonts w:ascii="Calibri" w:eastAsia="Calibri" w:hAnsi="Calibri" w:cs="Calibri"/>
        </w:rPr>
        <w:t>its Offer did not involve collusion or other anti-competitive</w:t>
      </w:r>
      <w:r>
        <w:rPr>
          <w:rFonts w:ascii="Calibri" w:eastAsia="Calibri" w:hAnsi="Calibri" w:cs="Calibri"/>
        </w:rPr>
        <w:t xml:space="preserve"> practices;</w:t>
      </w:r>
    </w:p>
    <w:p w14:paraId="0DC3DE19" w14:textId="77777777" w:rsidR="003333F5" w:rsidRDefault="00650950">
      <w:pPr>
        <w:numPr>
          <w:ilvl w:val="0"/>
          <w:numId w:val="7"/>
        </w:numPr>
        <w:spacing w:before="0" w:after="0" w:line="240" w:lineRule="auto"/>
        <w:rPr>
          <w:rFonts w:ascii="Calibri" w:eastAsia="Calibri" w:hAnsi="Calibri" w:cs="Calibri"/>
        </w:rPr>
      </w:pPr>
      <w:r>
        <w:rPr>
          <w:rFonts w:ascii="Calibri" w:eastAsia="Calibri" w:hAnsi="Calibri" w:cs="Calibri"/>
        </w:rPr>
        <w:t>it has not given, offered to give, nor intends to give at any time hereafter any economic opportunity, future employment, gift, loan, gratuity, special discount, trip, favor, or service to a public servant in connection with the submitted offer</w:t>
      </w:r>
      <w:r>
        <w:rPr>
          <w:rFonts w:ascii="Calibri" w:eastAsia="Calibri" w:hAnsi="Calibri" w:cs="Calibri"/>
        </w:rPr>
        <w:t>. Failure to provide a valid signature affirming the stipulations required by this clause will result in rejection of the Offer. Signing the Offer with a false statement will void the Offer, any resulting contract, and may be subject to legal penalties und</w:t>
      </w:r>
      <w:r>
        <w:rPr>
          <w:rFonts w:ascii="Calibri" w:eastAsia="Calibri" w:hAnsi="Calibri" w:cs="Calibri"/>
        </w:rPr>
        <w:t>er law;</w:t>
      </w:r>
    </w:p>
    <w:p w14:paraId="2E2C1F14" w14:textId="77777777" w:rsidR="003333F5" w:rsidRDefault="00650950">
      <w:pPr>
        <w:numPr>
          <w:ilvl w:val="0"/>
          <w:numId w:val="7"/>
        </w:numPr>
        <w:spacing w:before="0" w:after="0" w:line="240" w:lineRule="auto"/>
        <w:rPr>
          <w:rFonts w:ascii="Calibri" w:eastAsia="Calibri" w:hAnsi="Calibri" w:cs="Calibri"/>
        </w:rPr>
      </w:pPr>
      <w:r>
        <w:rPr>
          <w:rFonts w:ascii="Calibri" w:eastAsia="Calibri" w:hAnsi="Calibri" w:cs="Calibri"/>
        </w:rPr>
        <w:t>it complies with A.R.S. § 41-3532 when offering electronics or information technology products, services, or maintenance; and</w:t>
      </w:r>
    </w:p>
    <w:p w14:paraId="6DB10C5E" w14:textId="77777777" w:rsidR="003333F5" w:rsidRDefault="00650950">
      <w:pPr>
        <w:numPr>
          <w:ilvl w:val="0"/>
          <w:numId w:val="7"/>
        </w:numPr>
        <w:spacing w:before="0" w:after="0" w:line="240" w:lineRule="auto"/>
        <w:rPr>
          <w:rFonts w:ascii="Calibri" w:eastAsia="Calibri" w:hAnsi="Calibri" w:cs="Calibri"/>
        </w:rPr>
      </w:pPr>
      <w:r>
        <w:rPr>
          <w:rFonts w:ascii="Calibri" w:eastAsia="Calibri" w:hAnsi="Calibri" w:cs="Calibri"/>
        </w:rPr>
        <w:t>it is not debarred from, or otherwise prohibited from participating in any contract awarded by federal, state, or local go</w:t>
      </w:r>
      <w:r>
        <w:rPr>
          <w:rFonts w:ascii="Calibri" w:eastAsia="Calibri" w:hAnsi="Calibri" w:cs="Calibri"/>
        </w:rPr>
        <w:t xml:space="preserve">vernment. </w:t>
      </w:r>
    </w:p>
    <w:p w14:paraId="3C3464A4" w14:textId="77777777" w:rsidR="003333F5" w:rsidRDefault="00650950">
      <w:pPr>
        <w:numPr>
          <w:ilvl w:val="0"/>
          <w:numId w:val="7"/>
        </w:numPr>
        <w:spacing w:before="0" w:after="60" w:line="240" w:lineRule="auto"/>
        <w:rPr>
          <w:rFonts w:ascii="Calibri" w:eastAsia="Calibri" w:hAnsi="Calibri" w:cs="Calibri"/>
        </w:rPr>
      </w:pPr>
      <w:r>
        <w:rPr>
          <w:rFonts w:ascii="Calibri" w:eastAsia="Calibri" w:hAnsi="Calibri" w:cs="Calibri"/>
        </w:rPr>
        <w:t xml:space="preserve">It is____/Is </w:t>
      </w:r>
      <w:proofErr w:type="spellStart"/>
      <w:r>
        <w:rPr>
          <w:rFonts w:ascii="Calibri" w:eastAsia="Calibri" w:hAnsi="Calibri" w:cs="Calibri"/>
        </w:rPr>
        <w:t>not____a</w:t>
      </w:r>
      <w:proofErr w:type="spellEnd"/>
      <w:r>
        <w:rPr>
          <w:rFonts w:ascii="Calibri" w:eastAsia="Calibri" w:hAnsi="Calibri" w:cs="Calibri"/>
        </w:rPr>
        <w:t xml:space="preserve"> small business with less than 100 employees or has gross revenues of $4 million or less.</w:t>
      </w:r>
    </w:p>
    <w:p w14:paraId="4105B009" w14:textId="77777777" w:rsidR="003333F5" w:rsidRDefault="003333F5">
      <w:pPr>
        <w:pBdr>
          <w:bottom w:val="single" w:sz="4" w:space="1" w:color="A6A6A6"/>
        </w:pBdr>
        <w:spacing w:before="0" w:after="0" w:line="240" w:lineRule="auto"/>
        <w:rPr>
          <w:rFonts w:ascii="Calibri" w:eastAsia="Calibri" w:hAnsi="Calibri" w:cs="Calibri"/>
        </w:rPr>
      </w:pPr>
    </w:p>
    <w:p w14:paraId="123F158D" w14:textId="77777777" w:rsidR="003333F5" w:rsidRDefault="00650950">
      <w:pPr>
        <w:spacing w:before="60" w:line="240" w:lineRule="auto"/>
        <w:rPr>
          <w:rFonts w:ascii="Calibri" w:eastAsia="Calibri" w:hAnsi="Calibri" w:cs="Calibri"/>
        </w:rPr>
      </w:pPr>
      <w:r>
        <w:rPr>
          <w:rFonts w:ascii="Calibri" w:eastAsia="Calibri" w:hAnsi="Calibri" w:cs="Calibri"/>
          <w:b/>
        </w:rPr>
        <w:t>ACCEPTANCE OF OFFER</w:t>
      </w:r>
      <w:r>
        <w:rPr>
          <w:rFonts w:ascii="Calibri" w:eastAsia="Calibri" w:hAnsi="Calibri" w:cs="Calibri"/>
        </w:rPr>
        <w:t>: State hereby accepts the Offer identified by the date and number at the top of this form (the Accepted Offer). Offeror is now bound (as Contractor) to carry out the Work under the attached Contract, of which the Accepted Offer forms a part. Contractor is</w:t>
      </w:r>
      <w:r>
        <w:rPr>
          <w:rFonts w:ascii="Calibri" w:eastAsia="Calibri" w:hAnsi="Calibri" w:cs="Calibri"/>
        </w:rPr>
        <w:t xml:space="preserve"> cautioned not to commence any billable work or to provide any material or perform any service under the Contract until Contractor receives the applicable Order or written notice to proceed from Procurement Officer.</w:t>
      </w:r>
    </w:p>
    <w:p w14:paraId="192A7241" w14:textId="77777777" w:rsidR="003333F5" w:rsidRDefault="003333F5">
      <w:pPr>
        <w:spacing w:before="60" w:line="240" w:lineRule="auto"/>
        <w:rPr>
          <w:rFonts w:ascii="Calibri" w:eastAsia="Calibri" w:hAnsi="Calibri" w:cs="Calibri"/>
        </w:rPr>
      </w:pPr>
    </w:p>
    <w:p w14:paraId="0C6DEBA7" w14:textId="77777777" w:rsidR="003333F5" w:rsidRDefault="00650950">
      <w:pPr>
        <w:tabs>
          <w:tab w:val="left" w:pos="3240"/>
          <w:tab w:val="left" w:pos="6750"/>
        </w:tabs>
        <w:spacing w:before="60" w:after="0" w:line="240" w:lineRule="auto"/>
        <w:rPr>
          <w:rFonts w:ascii="Calibri" w:eastAsia="Calibri" w:hAnsi="Calibri" w:cs="Calibri"/>
        </w:rPr>
      </w:pPr>
      <w:r>
        <w:rPr>
          <w:rFonts w:ascii="Calibri" w:eastAsia="Calibri" w:hAnsi="Calibri" w:cs="Calibri"/>
          <w:b/>
        </w:rPr>
        <w:t>Contract No. is: _____________The effective date of the Contract is: __________</w:t>
      </w:r>
      <w:r>
        <w:rPr>
          <w:rFonts w:ascii="Calibri" w:eastAsia="Calibri" w:hAnsi="Calibri" w:cs="Calibri"/>
          <w:b/>
          <w:color w:val="5F1F5C"/>
        </w:rPr>
        <w:tab/>
      </w:r>
      <w:r>
        <w:rPr>
          <w:rFonts w:ascii="Calibri" w:eastAsia="Calibri" w:hAnsi="Calibri" w:cs="Calibri"/>
          <w:b/>
        </w:rPr>
        <w:t>Contract awarded _________</w:t>
      </w:r>
      <w:r>
        <w:rPr>
          <w:rFonts w:ascii="Calibri" w:eastAsia="Calibri" w:hAnsi="Calibri" w:cs="Calibri"/>
        </w:rPr>
        <w:t xml:space="preserve"> </w:t>
      </w:r>
    </w:p>
    <w:p w14:paraId="6FF61672" w14:textId="77777777" w:rsidR="003333F5" w:rsidRDefault="00650950">
      <w:pPr>
        <w:spacing w:before="60" w:line="240" w:lineRule="auto"/>
        <w:ind w:left="5040"/>
        <w:rPr>
          <w:rFonts w:ascii="Calibri" w:eastAsia="Calibri" w:hAnsi="Calibri" w:cs="Calibri"/>
        </w:rPr>
      </w:pPr>
      <w:r>
        <w:rPr>
          <w:rFonts w:ascii="Calibri" w:eastAsia="Calibri" w:hAnsi="Calibri" w:cs="Calibri"/>
        </w:rPr>
        <w:t xml:space="preserve">               Date</w:t>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roofErr w:type="spellStart"/>
      <w:r>
        <w:rPr>
          <w:rFonts w:ascii="Calibri" w:eastAsia="Calibri" w:hAnsi="Calibri" w:cs="Calibri"/>
        </w:rPr>
        <w:t>Date</w:t>
      </w:r>
      <w:proofErr w:type="spellEnd"/>
    </w:p>
    <w:tbl>
      <w:tblPr>
        <w:tblStyle w:val="a0"/>
        <w:tblW w:w="9355"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38"/>
        <w:gridCol w:w="293"/>
        <w:gridCol w:w="4424"/>
      </w:tblGrid>
      <w:tr w:rsidR="003333F5" w14:paraId="1305A009" w14:textId="77777777">
        <w:trPr>
          <w:trHeight w:val="495"/>
        </w:trPr>
        <w:tc>
          <w:tcPr>
            <w:tcW w:w="4638" w:type="dxa"/>
            <w:tcBorders>
              <w:bottom w:val="single" w:sz="4" w:space="0" w:color="000000"/>
            </w:tcBorders>
            <w:vAlign w:val="bottom"/>
          </w:tcPr>
          <w:p w14:paraId="4EC7F6C5" w14:textId="77777777" w:rsidR="003333F5" w:rsidRDefault="003333F5">
            <w:pPr>
              <w:tabs>
                <w:tab w:val="left" w:pos="9090"/>
              </w:tabs>
              <w:spacing w:line="240" w:lineRule="auto"/>
              <w:rPr>
                <w:rFonts w:ascii="Calibri" w:eastAsia="Calibri" w:hAnsi="Calibri" w:cs="Calibri"/>
                <w:b/>
                <w:sz w:val="18"/>
                <w:szCs w:val="18"/>
                <w:u w:val="single"/>
              </w:rPr>
            </w:pPr>
          </w:p>
          <w:p w14:paraId="6852B802" w14:textId="77777777" w:rsidR="003333F5" w:rsidRDefault="00650950">
            <w:pPr>
              <w:tabs>
                <w:tab w:val="left" w:pos="9090"/>
              </w:tabs>
              <w:spacing w:line="240" w:lineRule="auto"/>
              <w:ind w:left="360" w:hanging="360"/>
              <w:jc w:val="right"/>
              <w:rPr>
                <w:rFonts w:ascii="Calibri" w:eastAsia="Calibri" w:hAnsi="Calibri" w:cs="Calibri"/>
                <w:b/>
                <w:sz w:val="18"/>
                <w:szCs w:val="18"/>
                <w:highlight w:val="yellow"/>
                <w:u w:val="single"/>
              </w:rPr>
            </w:pPr>
            <w:r>
              <w:rPr>
                <w:rFonts w:ascii="Calibri" w:eastAsia="Calibri" w:hAnsi="Calibri" w:cs="Calibri"/>
                <w:b/>
                <w:sz w:val="18"/>
                <w:szCs w:val="18"/>
                <w:u w:val="single"/>
              </w:rPr>
              <w:t>_________________________________________________</w:t>
            </w:r>
          </w:p>
        </w:tc>
        <w:tc>
          <w:tcPr>
            <w:tcW w:w="293" w:type="dxa"/>
            <w:vAlign w:val="bottom"/>
          </w:tcPr>
          <w:p w14:paraId="486A19C4" w14:textId="77777777" w:rsidR="003333F5" w:rsidRDefault="003333F5">
            <w:pPr>
              <w:tabs>
                <w:tab w:val="left" w:pos="9090"/>
              </w:tabs>
              <w:spacing w:line="240" w:lineRule="auto"/>
              <w:ind w:left="360" w:hanging="360"/>
              <w:jc w:val="right"/>
              <w:rPr>
                <w:rFonts w:ascii="Calibri" w:eastAsia="Calibri" w:hAnsi="Calibri" w:cs="Calibri"/>
                <w:b/>
                <w:sz w:val="18"/>
                <w:szCs w:val="18"/>
                <w:u w:val="single"/>
              </w:rPr>
            </w:pPr>
          </w:p>
        </w:tc>
        <w:tc>
          <w:tcPr>
            <w:tcW w:w="4424" w:type="dxa"/>
            <w:tcBorders>
              <w:bottom w:val="single" w:sz="4" w:space="0" w:color="000000"/>
            </w:tcBorders>
            <w:vAlign w:val="bottom"/>
          </w:tcPr>
          <w:p w14:paraId="296B4367" w14:textId="77777777" w:rsidR="003333F5" w:rsidRDefault="00650950">
            <w:pPr>
              <w:tabs>
                <w:tab w:val="left" w:pos="9090"/>
              </w:tabs>
              <w:spacing w:line="240" w:lineRule="auto"/>
              <w:ind w:left="360"/>
              <w:jc w:val="right"/>
              <w:rPr>
                <w:rFonts w:ascii="Calibri" w:eastAsia="Calibri" w:hAnsi="Calibri" w:cs="Calibri"/>
                <w:b/>
                <w:sz w:val="18"/>
                <w:szCs w:val="18"/>
                <w:u w:val="single"/>
              </w:rPr>
            </w:pPr>
            <w:r>
              <w:rPr>
                <w:rFonts w:ascii="Calibri" w:eastAsia="Calibri" w:hAnsi="Calibri" w:cs="Calibri"/>
                <w:b/>
                <w:sz w:val="18"/>
                <w:szCs w:val="18"/>
                <w:u w:val="single"/>
              </w:rPr>
              <w:t>_______________________________________________</w:t>
            </w:r>
          </w:p>
        </w:tc>
      </w:tr>
      <w:tr w:rsidR="003333F5" w14:paraId="30C42C8D" w14:textId="77777777">
        <w:tc>
          <w:tcPr>
            <w:tcW w:w="4638" w:type="dxa"/>
            <w:tcBorders>
              <w:top w:val="single" w:sz="4" w:space="0" w:color="000000"/>
            </w:tcBorders>
            <w:shd w:val="clear" w:color="auto" w:fill="D0CECE"/>
          </w:tcPr>
          <w:p w14:paraId="59D93609" w14:textId="77777777" w:rsidR="003333F5" w:rsidRDefault="00650950">
            <w:pPr>
              <w:spacing w:line="240" w:lineRule="auto"/>
              <w:ind w:left="144" w:hanging="360"/>
              <w:jc w:val="right"/>
              <w:rPr>
                <w:rFonts w:ascii="Calibri" w:eastAsia="Calibri" w:hAnsi="Calibri" w:cs="Calibri"/>
                <w:b/>
                <w:sz w:val="18"/>
                <w:szCs w:val="18"/>
              </w:rPr>
            </w:pPr>
            <w:r>
              <w:rPr>
                <w:rFonts w:ascii="Calibri" w:eastAsia="Calibri" w:hAnsi="Calibri" w:cs="Calibri"/>
                <w:b/>
                <w:sz w:val="18"/>
                <w:szCs w:val="18"/>
              </w:rPr>
              <w:t>Procurement Officer Signature</w:t>
            </w:r>
          </w:p>
        </w:tc>
        <w:tc>
          <w:tcPr>
            <w:tcW w:w="293" w:type="dxa"/>
          </w:tcPr>
          <w:p w14:paraId="7CFADD05" w14:textId="77777777" w:rsidR="003333F5" w:rsidRDefault="003333F5">
            <w:pPr>
              <w:tabs>
                <w:tab w:val="left" w:pos="9090"/>
              </w:tabs>
              <w:spacing w:line="240" w:lineRule="auto"/>
              <w:ind w:left="360" w:hanging="360"/>
              <w:jc w:val="right"/>
              <w:rPr>
                <w:rFonts w:ascii="Calibri" w:eastAsia="Calibri" w:hAnsi="Calibri" w:cs="Calibri"/>
                <w:b/>
                <w:sz w:val="18"/>
                <w:szCs w:val="18"/>
                <w:u w:val="single"/>
              </w:rPr>
            </w:pPr>
          </w:p>
        </w:tc>
        <w:tc>
          <w:tcPr>
            <w:tcW w:w="4424" w:type="dxa"/>
            <w:tcBorders>
              <w:top w:val="single" w:sz="4" w:space="0" w:color="000000"/>
            </w:tcBorders>
            <w:shd w:val="clear" w:color="auto" w:fill="D0CECE"/>
          </w:tcPr>
          <w:p w14:paraId="3EFDFC48" w14:textId="77777777" w:rsidR="003333F5" w:rsidRDefault="00650950">
            <w:pPr>
              <w:spacing w:line="240" w:lineRule="auto"/>
              <w:ind w:left="144" w:hanging="360"/>
              <w:jc w:val="right"/>
              <w:rPr>
                <w:rFonts w:ascii="Calibri" w:eastAsia="Calibri" w:hAnsi="Calibri" w:cs="Calibri"/>
                <w:b/>
                <w:sz w:val="18"/>
                <w:szCs w:val="18"/>
              </w:rPr>
            </w:pPr>
            <w:r>
              <w:rPr>
                <w:rFonts w:ascii="Calibri" w:eastAsia="Calibri" w:hAnsi="Calibri" w:cs="Calibri"/>
                <w:b/>
                <w:sz w:val="18"/>
                <w:szCs w:val="18"/>
              </w:rPr>
              <w:t>Procurement Officer Printed Name</w:t>
            </w:r>
          </w:p>
        </w:tc>
      </w:tr>
    </w:tbl>
    <w:p w14:paraId="70EDE141" w14:textId="77777777" w:rsidR="003333F5" w:rsidRDefault="003333F5">
      <w:pPr>
        <w:spacing w:before="0" w:after="160"/>
        <w:rPr>
          <w:rFonts w:ascii="Calibri" w:eastAsia="Calibri" w:hAnsi="Calibri" w:cs="Calibri"/>
        </w:rPr>
        <w:sectPr w:rsidR="003333F5">
          <w:footerReference w:type="default" r:id="rId22"/>
          <w:type w:val="continuous"/>
          <w:pgSz w:w="12240" w:h="15840"/>
          <w:pgMar w:top="2160" w:right="1440" w:bottom="10800" w:left="1440" w:header="576" w:footer="576" w:gutter="0"/>
          <w:cols w:space="720"/>
        </w:sectPr>
      </w:pPr>
    </w:p>
    <w:p w14:paraId="70E7781E" w14:textId="77777777" w:rsidR="003333F5" w:rsidRDefault="00650950">
      <w:pPr>
        <w:spacing w:before="60" w:after="60"/>
        <w:rPr>
          <w:rFonts w:ascii="Calibri" w:eastAsia="Calibri" w:hAnsi="Calibri" w:cs="Calibri"/>
          <w:shd w:val="clear" w:color="auto" w:fill="E7FFE7"/>
        </w:rPr>
      </w:pPr>
      <w:r>
        <w:br w:type="page"/>
      </w:r>
    </w:p>
    <w:p w14:paraId="7AF7FA53" w14:textId="77777777" w:rsidR="003333F5" w:rsidRDefault="003333F5">
      <w:pPr>
        <w:spacing w:before="60" w:after="60"/>
        <w:rPr>
          <w:rFonts w:ascii="Calibri" w:eastAsia="Calibri" w:hAnsi="Calibri" w:cs="Calibri"/>
          <w:shd w:val="clear" w:color="auto" w:fill="E7FFE7"/>
        </w:rPr>
      </w:pPr>
    </w:p>
    <w:p w14:paraId="164B43DB" w14:textId="77777777" w:rsidR="003333F5" w:rsidRDefault="00650950">
      <w:pPr>
        <w:spacing w:before="60" w:after="60"/>
        <w:rPr>
          <w:sz w:val="20"/>
          <w:szCs w:val="20"/>
          <w:shd w:val="clear" w:color="auto" w:fill="E7FFE7"/>
        </w:rPr>
      </w:pPr>
      <w:r>
        <w:rPr>
          <w:sz w:val="20"/>
          <w:szCs w:val="20"/>
          <w:shd w:val="clear" w:color="auto" w:fill="E7FFE7"/>
        </w:rPr>
        <w:t xml:space="preserve">The Offeror shall provide a </w:t>
      </w:r>
      <w:r>
        <w:rPr>
          <w:sz w:val="20"/>
          <w:szCs w:val="20"/>
          <w:highlight w:val="yellow"/>
        </w:rPr>
        <w:t>narrative</w:t>
      </w:r>
      <w:r>
        <w:rPr>
          <w:sz w:val="20"/>
          <w:szCs w:val="20"/>
          <w:shd w:val="clear" w:color="auto" w:fill="E7FFE7"/>
        </w:rPr>
        <w:t xml:space="preserve"> response to each </w:t>
      </w:r>
      <w:r>
        <w:rPr>
          <w:sz w:val="20"/>
          <w:szCs w:val="20"/>
          <w:highlight w:val="yellow"/>
        </w:rPr>
        <w:t>question/request</w:t>
      </w:r>
      <w:r>
        <w:rPr>
          <w:sz w:val="20"/>
          <w:szCs w:val="20"/>
          <w:shd w:val="clear" w:color="auto" w:fill="E7FFE7"/>
        </w:rPr>
        <w:t xml:space="preserve"> </w:t>
      </w:r>
      <w:r>
        <w:rPr>
          <w:sz w:val="20"/>
          <w:szCs w:val="20"/>
          <w:shd w:val="clear" w:color="auto" w:fill="E7FFE7"/>
        </w:rPr>
        <w:t xml:space="preserve">to </w:t>
      </w:r>
      <w:r>
        <w:rPr>
          <w:sz w:val="20"/>
          <w:szCs w:val="20"/>
          <w:shd w:val="clear" w:color="auto" w:fill="E7FFE7"/>
        </w:rPr>
        <w:t xml:space="preserve">demonstrate understanding of the Scope of Work requirements. </w:t>
      </w:r>
    </w:p>
    <w:p w14:paraId="6076EC38" w14:textId="77777777" w:rsidR="003333F5" w:rsidRDefault="00650950">
      <w:pPr>
        <w:tabs>
          <w:tab w:val="left" w:pos="1260"/>
        </w:tabs>
        <w:spacing w:before="120" w:after="60"/>
        <w:rPr>
          <w:highlight w:val="yellow"/>
        </w:rPr>
      </w:pPr>
      <w:r>
        <w:rPr>
          <w:b/>
          <w:highlight w:val="yellow"/>
        </w:rPr>
        <w:t>Question 1:</w:t>
      </w:r>
      <w:r>
        <w:rPr>
          <w:b/>
          <w:highlight w:val="yellow"/>
        </w:rPr>
        <w:tab/>
      </w:r>
    </w:p>
    <w:p w14:paraId="4D50FB02" w14:textId="77777777" w:rsidR="003333F5" w:rsidRDefault="00650950">
      <w:pPr>
        <w:keepNext/>
        <w:spacing w:before="0"/>
        <w:rPr>
          <w:b/>
          <w:highlight w:val="yellow"/>
        </w:rPr>
      </w:pPr>
      <w:r>
        <w:rPr>
          <w:b/>
          <w:highlight w:val="yellow"/>
        </w:rPr>
        <w:t>Offeror Response:</w:t>
      </w:r>
    </w:p>
    <w:p w14:paraId="36BA4D53" w14:textId="77777777" w:rsidR="003333F5" w:rsidRDefault="003333F5">
      <w:pPr>
        <w:pBdr>
          <w:top w:val="nil"/>
          <w:left w:val="nil"/>
          <w:bottom w:val="nil"/>
          <w:right w:val="nil"/>
          <w:between w:val="nil"/>
        </w:pBdr>
        <w:spacing w:before="60" w:after="60"/>
        <w:rPr>
          <w:color w:val="000000"/>
          <w:highlight w:val="yellow"/>
        </w:rPr>
      </w:pPr>
    </w:p>
    <w:p w14:paraId="24353B93" w14:textId="77777777" w:rsidR="003333F5" w:rsidRDefault="003333F5">
      <w:pPr>
        <w:spacing w:before="0" w:after="0" w:line="240" w:lineRule="auto"/>
        <w:rPr>
          <w:sz w:val="10"/>
          <w:szCs w:val="10"/>
          <w:highlight w:val="yellow"/>
        </w:rPr>
      </w:pPr>
    </w:p>
    <w:p w14:paraId="293B48C0" w14:textId="77777777" w:rsidR="003333F5" w:rsidRDefault="00650950">
      <w:pPr>
        <w:tabs>
          <w:tab w:val="left" w:pos="1260"/>
        </w:tabs>
        <w:spacing w:before="0" w:after="60"/>
        <w:rPr>
          <w:b/>
          <w:highlight w:val="yellow"/>
        </w:rPr>
      </w:pPr>
      <w:r>
        <w:rPr>
          <w:b/>
          <w:highlight w:val="yellow"/>
        </w:rPr>
        <w:t>Question 2:</w:t>
      </w:r>
      <w:r>
        <w:rPr>
          <w:b/>
          <w:highlight w:val="yellow"/>
        </w:rPr>
        <w:tab/>
      </w:r>
    </w:p>
    <w:p w14:paraId="6262B920" w14:textId="77777777" w:rsidR="003333F5" w:rsidRDefault="00650950">
      <w:pPr>
        <w:keepNext/>
        <w:spacing w:before="0"/>
        <w:rPr>
          <w:b/>
          <w:highlight w:val="yellow"/>
        </w:rPr>
      </w:pPr>
      <w:r>
        <w:rPr>
          <w:b/>
          <w:highlight w:val="yellow"/>
        </w:rPr>
        <w:t>Offeror Response:</w:t>
      </w:r>
    </w:p>
    <w:p w14:paraId="0064F67E" w14:textId="77777777" w:rsidR="003333F5" w:rsidRDefault="003333F5">
      <w:pPr>
        <w:pBdr>
          <w:top w:val="nil"/>
          <w:left w:val="nil"/>
          <w:bottom w:val="nil"/>
          <w:right w:val="nil"/>
          <w:between w:val="nil"/>
        </w:pBdr>
        <w:spacing w:before="60" w:after="60"/>
        <w:rPr>
          <w:color w:val="000000"/>
          <w:highlight w:val="yellow"/>
        </w:rPr>
      </w:pPr>
    </w:p>
    <w:p w14:paraId="3C50E889" w14:textId="77777777" w:rsidR="003333F5" w:rsidRDefault="003333F5">
      <w:pPr>
        <w:pBdr>
          <w:top w:val="nil"/>
          <w:left w:val="nil"/>
          <w:bottom w:val="nil"/>
          <w:right w:val="nil"/>
          <w:between w:val="nil"/>
        </w:pBdr>
        <w:spacing w:before="0" w:after="0"/>
        <w:rPr>
          <w:color w:val="000000"/>
          <w:highlight w:val="yellow"/>
        </w:rPr>
      </w:pPr>
    </w:p>
    <w:p w14:paraId="06F5A26C" w14:textId="77777777" w:rsidR="003333F5" w:rsidRDefault="00650950">
      <w:pPr>
        <w:tabs>
          <w:tab w:val="left" w:pos="1260"/>
        </w:tabs>
        <w:spacing w:before="0" w:after="60"/>
        <w:rPr>
          <w:b/>
          <w:highlight w:val="yellow"/>
        </w:rPr>
      </w:pPr>
      <w:r>
        <w:rPr>
          <w:b/>
          <w:highlight w:val="yellow"/>
        </w:rPr>
        <w:t>Question 3:</w:t>
      </w:r>
      <w:r>
        <w:rPr>
          <w:highlight w:val="yellow"/>
        </w:rPr>
        <w:t xml:space="preserve">     </w:t>
      </w:r>
    </w:p>
    <w:p w14:paraId="1864B226" w14:textId="77777777" w:rsidR="003333F5" w:rsidRDefault="00650950">
      <w:pPr>
        <w:keepNext/>
        <w:spacing w:before="0"/>
        <w:rPr>
          <w:b/>
          <w:highlight w:val="yellow"/>
        </w:rPr>
      </w:pPr>
      <w:r>
        <w:rPr>
          <w:b/>
          <w:highlight w:val="yellow"/>
        </w:rPr>
        <w:t>Offeror Response:</w:t>
      </w:r>
    </w:p>
    <w:p w14:paraId="6A131606" w14:textId="77777777" w:rsidR="003333F5" w:rsidRDefault="003333F5">
      <w:pPr>
        <w:pBdr>
          <w:top w:val="nil"/>
          <w:left w:val="nil"/>
          <w:bottom w:val="nil"/>
          <w:right w:val="nil"/>
          <w:between w:val="nil"/>
        </w:pBdr>
        <w:spacing w:before="60" w:after="60"/>
        <w:rPr>
          <w:color w:val="000000"/>
          <w:highlight w:val="yellow"/>
        </w:rPr>
      </w:pPr>
    </w:p>
    <w:p w14:paraId="7940C330" w14:textId="77777777" w:rsidR="003333F5" w:rsidRDefault="003333F5">
      <w:pPr>
        <w:keepNext/>
        <w:spacing w:before="0" w:after="0"/>
        <w:rPr>
          <w:b/>
          <w:highlight w:val="yellow"/>
        </w:rPr>
      </w:pPr>
    </w:p>
    <w:p w14:paraId="448CEE91" w14:textId="77777777" w:rsidR="003333F5" w:rsidRDefault="00650950">
      <w:pPr>
        <w:keepNext/>
        <w:spacing w:before="0" w:after="60"/>
        <w:rPr>
          <w:highlight w:val="yellow"/>
        </w:rPr>
      </w:pPr>
      <w:r>
        <w:rPr>
          <w:b/>
          <w:highlight w:val="yellow"/>
        </w:rPr>
        <w:t xml:space="preserve">Question 4: </w:t>
      </w:r>
      <w:r>
        <w:rPr>
          <w:b/>
          <w:highlight w:val="yellow"/>
        </w:rPr>
        <w:tab/>
      </w:r>
    </w:p>
    <w:p w14:paraId="6DA8FA54" w14:textId="77777777" w:rsidR="003333F5" w:rsidRDefault="00650950">
      <w:pPr>
        <w:keepNext/>
        <w:spacing w:before="0"/>
        <w:rPr>
          <w:b/>
          <w:highlight w:val="yellow"/>
        </w:rPr>
      </w:pPr>
      <w:r>
        <w:rPr>
          <w:b/>
          <w:highlight w:val="yellow"/>
        </w:rPr>
        <w:t>Offeror Response:</w:t>
      </w:r>
    </w:p>
    <w:p w14:paraId="06985790" w14:textId="77777777" w:rsidR="003333F5" w:rsidRDefault="003333F5">
      <w:pPr>
        <w:pBdr>
          <w:top w:val="nil"/>
          <w:left w:val="nil"/>
          <w:bottom w:val="nil"/>
          <w:right w:val="nil"/>
          <w:between w:val="nil"/>
        </w:pBdr>
        <w:spacing w:before="60" w:after="60"/>
        <w:rPr>
          <w:color w:val="000000"/>
          <w:highlight w:val="yellow"/>
        </w:rPr>
      </w:pPr>
    </w:p>
    <w:p w14:paraId="1D63EA49" w14:textId="77777777" w:rsidR="003333F5" w:rsidRDefault="003333F5">
      <w:pPr>
        <w:keepNext/>
        <w:spacing w:before="0" w:after="0"/>
        <w:rPr>
          <w:b/>
          <w:highlight w:val="yellow"/>
        </w:rPr>
      </w:pPr>
    </w:p>
    <w:p w14:paraId="1D1FA420" w14:textId="77777777" w:rsidR="003333F5" w:rsidRDefault="00650950">
      <w:pPr>
        <w:keepNext/>
        <w:spacing w:before="0"/>
        <w:rPr>
          <w:b/>
          <w:highlight w:val="yellow"/>
        </w:rPr>
      </w:pPr>
      <w:r>
        <w:rPr>
          <w:b/>
          <w:highlight w:val="yellow"/>
        </w:rPr>
        <w:t>Question 5:</w:t>
      </w:r>
      <w:r>
        <w:rPr>
          <w:b/>
          <w:highlight w:val="yellow"/>
        </w:rPr>
        <w:tab/>
      </w:r>
    </w:p>
    <w:p w14:paraId="61E81C8A" w14:textId="77777777" w:rsidR="003333F5" w:rsidRDefault="00650950">
      <w:pPr>
        <w:keepNext/>
        <w:spacing w:before="0"/>
        <w:rPr>
          <w:b/>
          <w:highlight w:val="yellow"/>
        </w:rPr>
      </w:pPr>
      <w:r>
        <w:rPr>
          <w:b/>
          <w:highlight w:val="yellow"/>
        </w:rPr>
        <w:t>Offeror Response:</w:t>
      </w:r>
    </w:p>
    <w:p w14:paraId="209BCDD3" w14:textId="77777777" w:rsidR="003333F5" w:rsidRDefault="003333F5">
      <w:pPr>
        <w:pBdr>
          <w:top w:val="nil"/>
          <w:left w:val="nil"/>
          <w:bottom w:val="nil"/>
          <w:right w:val="nil"/>
          <w:between w:val="nil"/>
        </w:pBdr>
        <w:spacing w:before="60" w:after="0"/>
        <w:rPr>
          <w:rFonts w:ascii="Georgia" w:eastAsia="Georgia" w:hAnsi="Georgia" w:cs="Georgia"/>
          <w:color w:val="000099"/>
          <w:sz w:val="19"/>
          <w:szCs w:val="19"/>
          <w:highlight w:val="yellow"/>
        </w:rPr>
      </w:pPr>
    </w:p>
    <w:p w14:paraId="1433DC84" w14:textId="77777777" w:rsidR="003333F5" w:rsidRDefault="003333F5">
      <w:pPr>
        <w:pBdr>
          <w:top w:val="nil"/>
          <w:left w:val="nil"/>
          <w:bottom w:val="nil"/>
          <w:right w:val="nil"/>
          <w:between w:val="nil"/>
        </w:pBdr>
        <w:spacing w:before="60" w:after="0"/>
        <w:rPr>
          <w:rFonts w:ascii="Georgia" w:eastAsia="Georgia" w:hAnsi="Georgia" w:cs="Georgia"/>
          <w:color w:val="000099"/>
          <w:sz w:val="19"/>
          <w:szCs w:val="19"/>
          <w:highlight w:val="yellow"/>
        </w:rPr>
      </w:pPr>
    </w:p>
    <w:p w14:paraId="249F64A9" w14:textId="77777777" w:rsidR="003333F5" w:rsidRDefault="00650950">
      <w:pPr>
        <w:keepNext/>
        <w:spacing w:before="0" w:after="0"/>
        <w:rPr>
          <w:b/>
          <w:highlight w:val="yellow"/>
        </w:rPr>
      </w:pPr>
      <w:r>
        <w:rPr>
          <w:b/>
          <w:highlight w:val="yellow"/>
        </w:rPr>
        <w:t xml:space="preserve">Question 6: </w:t>
      </w:r>
      <w:r>
        <w:rPr>
          <w:b/>
          <w:highlight w:val="yellow"/>
        </w:rPr>
        <w:tab/>
      </w:r>
    </w:p>
    <w:p w14:paraId="11E55D6C" w14:textId="77777777" w:rsidR="003333F5" w:rsidRDefault="00650950">
      <w:pPr>
        <w:keepNext/>
        <w:spacing w:before="0" w:after="0"/>
        <w:rPr>
          <w:b/>
          <w:highlight w:val="yellow"/>
        </w:rPr>
      </w:pPr>
      <w:r>
        <w:rPr>
          <w:b/>
          <w:highlight w:val="yellow"/>
        </w:rPr>
        <w:t>Offeror Response:</w:t>
      </w:r>
    </w:p>
    <w:p w14:paraId="273DAA4A" w14:textId="77777777" w:rsidR="003333F5" w:rsidRDefault="003333F5">
      <w:pPr>
        <w:pBdr>
          <w:top w:val="nil"/>
          <w:left w:val="nil"/>
          <w:bottom w:val="nil"/>
          <w:right w:val="nil"/>
          <w:between w:val="nil"/>
        </w:pBdr>
        <w:tabs>
          <w:tab w:val="left" w:pos="3424"/>
        </w:tabs>
        <w:spacing w:before="0" w:after="0"/>
        <w:rPr>
          <w:rFonts w:ascii="Georgia" w:eastAsia="Georgia" w:hAnsi="Georgia" w:cs="Georgia"/>
          <w:color w:val="000099"/>
          <w:sz w:val="19"/>
          <w:szCs w:val="19"/>
          <w:shd w:val="clear" w:color="auto" w:fill="E7FFE7"/>
        </w:rPr>
        <w:sectPr w:rsidR="003333F5">
          <w:headerReference w:type="default" r:id="rId23"/>
          <w:type w:val="continuous"/>
          <w:pgSz w:w="12240" w:h="15840"/>
          <w:pgMar w:top="1872" w:right="1440" w:bottom="1728" w:left="1440" w:header="720" w:footer="720" w:gutter="0"/>
          <w:cols w:space="720"/>
        </w:sectPr>
      </w:pPr>
    </w:p>
    <w:p w14:paraId="03BA9940" w14:textId="77777777" w:rsidR="003333F5" w:rsidRDefault="003333F5">
      <w:pPr>
        <w:spacing w:before="60" w:after="60"/>
      </w:pPr>
    </w:p>
    <w:sectPr w:rsidR="003333F5">
      <w:type w:val="continuous"/>
      <w:pgSz w:w="12240" w:h="15840"/>
      <w:pgMar w:top="7" w:right="1440" w:bottom="1620"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CFDF0" w14:textId="77777777" w:rsidR="00650950" w:rsidRDefault="00650950">
      <w:pPr>
        <w:spacing w:before="0" w:after="0" w:line="240" w:lineRule="auto"/>
      </w:pPr>
      <w:r>
        <w:separator/>
      </w:r>
    </w:p>
  </w:endnote>
  <w:endnote w:type="continuationSeparator" w:id="0">
    <w:p w14:paraId="7C94A2E8" w14:textId="77777777" w:rsidR="00650950" w:rsidRDefault="006509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2C7E" w14:textId="1049E8CB" w:rsidR="003333F5" w:rsidRDefault="00650950">
    <w:pPr>
      <w:pBdr>
        <w:top w:val="nil"/>
        <w:left w:val="nil"/>
        <w:bottom w:val="nil"/>
        <w:right w:val="nil"/>
        <w:between w:val="nil"/>
      </w:pBdr>
      <w:tabs>
        <w:tab w:val="center" w:pos="4680"/>
        <w:tab w:val="right" w:pos="9360"/>
      </w:tabs>
      <w:spacing w:before="0" w:after="0" w:line="240" w:lineRule="auto"/>
      <w:rPr>
        <w:color w:val="000000"/>
      </w:rPr>
    </w:pPr>
    <w:r>
      <w:t xml:space="preserve">RFQ rev </w:t>
    </w:r>
    <w:r>
      <w:t>2-23</w:t>
    </w:r>
    <w:r>
      <w:tab/>
    </w:r>
    <w:r>
      <w:tab/>
    </w:r>
    <w:r>
      <w:fldChar w:fldCharType="begin"/>
    </w:r>
    <w:r>
      <w:instrText>PAGE</w:instrText>
    </w:r>
    <w:r>
      <w:fldChar w:fldCharType="separate"/>
    </w:r>
    <w:r w:rsidR="00222F6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1E5C" w14:textId="3863E745" w:rsidR="003333F5" w:rsidRDefault="00650950">
    <w:pPr>
      <w:pBdr>
        <w:top w:val="nil"/>
        <w:left w:val="nil"/>
        <w:bottom w:val="nil"/>
        <w:right w:val="nil"/>
        <w:between w:val="nil"/>
      </w:pBdr>
      <w:spacing w:before="0" w:after="0" w:line="240" w:lineRule="auto"/>
      <w:jc w:val="right"/>
      <w:rPr>
        <w:color w:val="000000"/>
      </w:rPr>
    </w:pPr>
    <w:r>
      <w:fldChar w:fldCharType="begin"/>
    </w:r>
    <w:r>
      <w:instrText>PAGE</w:instrText>
    </w:r>
    <w:r>
      <w:fldChar w:fldCharType="separate"/>
    </w:r>
    <w:r w:rsidR="00222F6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9FE6" w14:textId="6BAC1E27" w:rsidR="003333F5" w:rsidRDefault="00650950">
    <w:pPr>
      <w:pBdr>
        <w:top w:val="single" w:sz="4" w:space="1" w:color="000000"/>
      </w:pBdr>
      <w:tabs>
        <w:tab w:val="center" w:pos="4680"/>
        <w:tab w:val="right" w:pos="9360"/>
        <w:tab w:val="left" w:pos="9270"/>
      </w:tabs>
      <w:spacing w:before="0" w:after="0" w:line="240" w:lineRule="auto"/>
      <w:ind w:right="-450" w:hanging="450"/>
      <w:jc w:val="center"/>
    </w:pPr>
    <w:r>
      <w:tab/>
    </w:r>
    <w:r>
      <w:tab/>
    </w:r>
    <w:r>
      <w:t xml:space="preserve">Uniform Terms and </w:t>
    </w:r>
    <w:proofErr w:type="gramStart"/>
    <w:r>
      <w:t>Conditions  |</w:t>
    </w:r>
    <w:proofErr w:type="gramEnd"/>
    <w:r>
      <w:t xml:space="preserve">  Revision No. 10.2  |  Revised 2-23 | Page </w:t>
    </w:r>
    <w:r>
      <w:fldChar w:fldCharType="begin"/>
    </w:r>
    <w:r>
      <w:instrText>PAGE</w:instrText>
    </w:r>
    <w:r>
      <w:fldChar w:fldCharType="separate"/>
    </w:r>
    <w:r w:rsidR="00222F6D">
      <w:rPr>
        <w:noProof/>
      </w:rPr>
      <w:t>5</w:t>
    </w:r>
    <w:r>
      <w:fldChar w:fldCharType="end"/>
    </w:r>
    <w:r>
      <w:tab/>
    </w:r>
  </w:p>
  <w:p w14:paraId="00E011C7" w14:textId="77777777" w:rsidR="003333F5" w:rsidRDefault="00650950">
    <w:r>
      <w:tab/>
    </w:r>
    <w:r>
      <w:tab/>
    </w:r>
    <w:r>
      <w:tab/>
    </w:r>
    <w:r>
      <w:tab/>
    </w:r>
    <w:r>
      <w:tab/>
    </w:r>
    <w:r>
      <w:tab/>
    </w:r>
    <w:r>
      <w:tab/>
    </w:r>
    <w:r>
      <w:tab/>
    </w:r>
    <w:r>
      <w:tab/>
    </w: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CC63" w14:textId="450DA113" w:rsidR="003333F5" w:rsidRDefault="00650950">
    <w:pPr>
      <w:pBdr>
        <w:top w:val="nil"/>
        <w:left w:val="nil"/>
        <w:bottom w:val="nil"/>
        <w:right w:val="nil"/>
        <w:between w:val="nil"/>
      </w:pBdr>
      <w:tabs>
        <w:tab w:val="center" w:pos="4680"/>
        <w:tab w:val="right" w:pos="9360"/>
      </w:tabs>
      <w:spacing w:before="0" w:after="0" w:line="240" w:lineRule="auto"/>
      <w:jc w:val="right"/>
      <w:rPr>
        <w:color w:val="000000"/>
      </w:rPr>
    </w:pPr>
    <w:r>
      <w:fldChar w:fldCharType="begin"/>
    </w:r>
    <w:r>
      <w:instrText>PAGE</w:instrText>
    </w:r>
    <w:r>
      <w:fldChar w:fldCharType="separate"/>
    </w:r>
    <w:r w:rsidR="00222F6D">
      <w:rPr>
        <w:noProof/>
      </w:rPr>
      <w:t>20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75EB" w14:textId="77777777" w:rsidR="003333F5" w:rsidRDefault="003333F5">
    <w:pPr>
      <w:pBdr>
        <w:top w:val="nil"/>
        <w:left w:val="nil"/>
        <w:bottom w:val="nil"/>
        <w:right w:val="nil"/>
        <w:between w:val="nil"/>
      </w:pBdr>
      <w:spacing w:before="0" w:after="0" w:line="240" w:lineRule="auto"/>
      <w:rPr>
        <w:color w:val="000000"/>
        <w:sz w:val="10"/>
        <w:szCs w:val="10"/>
      </w:rPr>
    </w:pPr>
  </w:p>
  <w:p w14:paraId="4348B79A" w14:textId="77777777" w:rsidR="003333F5" w:rsidRDefault="003333F5">
    <w:pPr>
      <w:pBdr>
        <w:top w:val="nil"/>
        <w:left w:val="nil"/>
        <w:bottom w:val="nil"/>
        <w:right w:val="nil"/>
        <w:between w:val="nil"/>
      </w:pBdr>
      <w:spacing w:before="0" w:after="0" w:line="240" w:lineRule="auto"/>
      <w:rPr>
        <w:sz w:val="10"/>
        <w:szCs w:val="10"/>
      </w:rPr>
    </w:pPr>
  </w:p>
  <w:p w14:paraId="57B869C2" w14:textId="36E926C0" w:rsidR="003333F5" w:rsidRDefault="00650950">
    <w:pPr>
      <w:pBdr>
        <w:top w:val="nil"/>
        <w:left w:val="nil"/>
        <w:bottom w:val="nil"/>
        <w:right w:val="nil"/>
        <w:between w:val="nil"/>
      </w:pBdr>
      <w:spacing w:before="0" w:after="0" w:line="240" w:lineRule="auto"/>
      <w:jc w:val="right"/>
    </w:pPr>
    <w:r>
      <w:fldChar w:fldCharType="begin"/>
    </w:r>
    <w:r>
      <w:instrText>PAGE</w:instrText>
    </w:r>
    <w:r>
      <w:fldChar w:fldCharType="separate"/>
    </w:r>
    <w:r w:rsidR="00222F6D">
      <w:rPr>
        <w:noProof/>
      </w:rPr>
      <w:t>21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C85B" w14:textId="29806D37" w:rsidR="003333F5" w:rsidRDefault="00650950">
    <w:pPr>
      <w:pBdr>
        <w:top w:val="nil"/>
        <w:left w:val="nil"/>
        <w:bottom w:val="nil"/>
        <w:right w:val="nil"/>
        <w:between w:val="nil"/>
      </w:pBdr>
      <w:spacing w:before="0" w:after="0" w:line="240" w:lineRule="auto"/>
      <w:jc w:val="right"/>
      <w:rPr>
        <w:color w:val="000000"/>
      </w:rPr>
    </w:pPr>
    <w:r>
      <w:fldChar w:fldCharType="begin"/>
    </w:r>
    <w:r>
      <w:instrText>PAGE</w:instrText>
    </w:r>
    <w:r>
      <w:fldChar w:fldCharType="separate"/>
    </w:r>
    <w:r w:rsidR="00222F6D">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D3CEC" w14:textId="77777777" w:rsidR="00650950" w:rsidRDefault="00650950">
      <w:pPr>
        <w:spacing w:before="0" w:after="0" w:line="240" w:lineRule="auto"/>
      </w:pPr>
      <w:r>
        <w:separator/>
      </w:r>
    </w:p>
  </w:footnote>
  <w:footnote w:type="continuationSeparator" w:id="0">
    <w:p w14:paraId="70D6CAC5" w14:textId="77777777" w:rsidR="00650950" w:rsidRDefault="0065095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DF5F" w14:textId="77777777" w:rsidR="003333F5" w:rsidRDefault="003333F5">
    <w:pPr>
      <w:widowControl w:val="0"/>
      <w:pBdr>
        <w:top w:val="nil"/>
        <w:left w:val="nil"/>
        <w:bottom w:val="nil"/>
        <w:right w:val="nil"/>
        <w:between w:val="nil"/>
      </w:pBdr>
      <w:spacing w:before="0" w:after="0" w:line="276" w:lineRule="auto"/>
    </w:pPr>
  </w:p>
  <w:tbl>
    <w:tblPr>
      <w:tblStyle w:val="a1"/>
      <w:tblW w:w="10896"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989"/>
      <w:gridCol w:w="6453"/>
      <w:gridCol w:w="2454"/>
    </w:tblGrid>
    <w:tr w:rsidR="003333F5" w14:paraId="42E67416" w14:textId="77777777">
      <w:trPr>
        <w:trHeight w:val="1354"/>
        <w:jc w:val="center"/>
      </w:trPr>
      <w:tc>
        <w:tcPr>
          <w:tcW w:w="1989" w:type="dxa"/>
          <w:tcBorders>
            <w:top w:val="single" w:sz="4" w:space="0" w:color="000000"/>
            <w:bottom w:val="single" w:sz="4" w:space="0" w:color="000000"/>
          </w:tcBorders>
          <w:shd w:val="clear" w:color="auto" w:fill="FFFFFF"/>
          <w:tcMar>
            <w:top w:w="72" w:type="dxa"/>
            <w:left w:w="0" w:type="dxa"/>
            <w:bottom w:w="43" w:type="dxa"/>
            <w:right w:w="0" w:type="dxa"/>
          </w:tcMar>
          <w:vAlign w:val="center"/>
        </w:tcPr>
        <w:p w14:paraId="6881FDC6" w14:textId="77777777" w:rsidR="003333F5" w:rsidRDefault="00650950">
          <w:pPr>
            <w:pBdr>
              <w:top w:val="nil"/>
              <w:left w:val="nil"/>
              <w:bottom w:val="nil"/>
              <w:right w:val="nil"/>
              <w:between w:val="nil"/>
            </w:pBdr>
            <w:tabs>
              <w:tab w:val="left" w:pos="1720"/>
            </w:tabs>
            <w:spacing w:before="0" w:after="0" w:line="240" w:lineRule="auto"/>
            <w:jc w:val="center"/>
            <w:rPr>
              <w:color w:val="000000"/>
              <w:sz w:val="10"/>
              <w:szCs w:val="10"/>
            </w:rPr>
          </w:pPr>
          <w:r>
            <w:rPr>
              <w:noProof/>
              <w:color w:val="000000"/>
              <w:sz w:val="10"/>
              <w:szCs w:val="10"/>
            </w:rPr>
            <w:drawing>
              <wp:inline distT="0" distB="0" distL="0" distR="0" wp14:anchorId="47F75A91" wp14:editId="775A4C6E">
                <wp:extent cx="799007" cy="79900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9007" cy="799007"/>
                        </a:xfrm>
                        <a:prstGeom prst="rect">
                          <a:avLst/>
                        </a:prstGeom>
                        <a:ln/>
                      </pic:spPr>
                    </pic:pic>
                  </a:graphicData>
                </a:graphic>
              </wp:inline>
            </w:drawing>
          </w:r>
        </w:p>
      </w:tc>
      <w:tc>
        <w:tcPr>
          <w:tcW w:w="6453" w:type="dxa"/>
          <w:shd w:val="clear" w:color="auto" w:fill="auto"/>
          <w:vAlign w:val="center"/>
        </w:tcPr>
        <w:p w14:paraId="5DF192F5" w14:textId="77777777" w:rsidR="003333F5" w:rsidRDefault="00650950">
          <w:pPr>
            <w:pStyle w:val="Title"/>
            <w:rPr>
              <w:color w:val="FF0000"/>
              <w:sz w:val="24"/>
              <w:szCs w:val="24"/>
            </w:rPr>
          </w:pPr>
          <w:r>
            <w:rPr>
              <w:sz w:val="24"/>
              <w:szCs w:val="24"/>
            </w:rPr>
            <w:t xml:space="preserve">Solicitation number:  </w:t>
          </w:r>
          <w:proofErr w:type="spellStart"/>
          <w:r>
            <w:rPr>
              <w:sz w:val="24"/>
              <w:szCs w:val="24"/>
            </w:rPr>
            <w:t>BPM</w:t>
          </w:r>
          <w:r>
            <w:rPr>
              <w:color w:val="FF0000"/>
              <w:sz w:val="24"/>
              <w:szCs w:val="24"/>
            </w:rPr>
            <w:t>XXXXXX</w:t>
          </w:r>
          <w:proofErr w:type="spellEnd"/>
        </w:p>
        <w:p w14:paraId="179FAEC7" w14:textId="77777777" w:rsidR="003333F5" w:rsidRDefault="00650950">
          <w:pPr>
            <w:pStyle w:val="Title"/>
            <w:rPr>
              <w:sz w:val="28"/>
              <w:szCs w:val="28"/>
            </w:rPr>
          </w:pPr>
          <w:r>
            <w:rPr>
              <w:sz w:val="28"/>
              <w:szCs w:val="28"/>
            </w:rPr>
            <w:t>Notice of Request for Quotation (RFQ)</w:t>
          </w:r>
        </w:p>
        <w:p w14:paraId="6400BFBD" w14:textId="77777777" w:rsidR="003333F5" w:rsidRDefault="00650950">
          <w:pPr>
            <w:pStyle w:val="Subtitle"/>
            <w:spacing w:before="120"/>
          </w:pPr>
          <w:bookmarkStart w:id="1" w:name="_1lu54v2b86ca" w:colFirst="0" w:colLast="0"/>
          <w:bookmarkEnd w:id="1"/>
          <w:r>
            <w:rPr>
              <w:highlight w:val="yellow"/>
            </w:rPr>
            <w:t>Contract Description Here</w:t>
          </w:r>
        </w:p>
      </w:tc>
      <w:tc>
        <w:tcPr>
          <w:tcW w:w="2454" w:type="dxa"/>
          <w:shd w:val="clear" w:color="auto" w:fill="F8F8F8"/>
          <w:tcMar>
            <w:left w:w="72" w:type="dxa"/>
            <w:right w:w="72" w:type="dxa"/>
          </w:tcMar>
          <w:vAlign w:val="center"/>
        </w:tcPr>
        <w:p w14:paraId="0BC89F63" w14:textId="77777777" w:rsidR="003333F5" w:rsidRDefault="00650950">
          <w:pPr>
            <w:pBdr>
              <w:top w:val="nil"/>
              <w:left w:val="nil"/>
              <w:bottom w:val="nil"/>
              <w:right w:val="nil"/>
              <w:between w:val="nil"/>
            </w:pBdr>
            <w:tabs>
              <w:tab w:val="center" w:pos="4680"/>
              <w:tab w:val="right" w:pos="9360"/>
            </w:tabs>
            <w:spacing w:before="0" w:line="240" w:lineRule="auto"/>
            <w:jc w:val="center"/>
            <w:rPr>
              <w:color w:val="000000"/>
              <w:sz w:val="14"/>
              <w:szCs w:val="14"/>
            </w:rPr>
          </w:pPr>
          <w:r>
            <w:rPr>
              <w:color w:val="000000"/>
              <w:sz w:val="14"/>
              <w:szCs w:val="14"/>
            </w:rPr>
            <w:t>Arizona Department of Administration</w:t>
          </w:r>
        </w:p>
        <w:p w14:paraId="2A9757C2" w14:textId="77777777" w:rsidR="003333F5" w:rsidRDefault="00650950">
          <w:pPr>
            <w:pBdr>
              <w:top w:val="nil"/>
              <w:left w:val="nil"/>
              <w:bottom w:val="nil"/>
              <w:right w:val="nil"/>
              <w:between w:val="nil"/>
            </w:pBdr>
            <w:tabs>
              <w:tab w:val="center" w:pos="4680"/>
              <w:tab w:val="right" w:pos="9360"/>
            </w:tabs>
            <w:spacing w:before="0" w:line="240" w:lineRule="auto"/>
            <w:jc w:val="center"/>
            <w:rPr>
              <w:b/>
              <w:color w:val="000000"/>
            </w:rPr>
          </w:pPr>
          <w:r>
            <w:rPr>
              <w:b/>
              <w:color w:val="000000"/>
            </w:rPr>
            <w:t>State Procurement Office</w:t>
          </w:r>
        </w:p>
        <w:p w14:paraId="0B0E6933" w14:textId="77777777" w:rsidR="003333F5" w:rsidRDefault="00650950">
          <w:pPr>
            <w:pBdr>
              <w:top w:val="nil"/>
              <w:left w:val="nil"/>
              <w:bottom w:val="nil"/>
              <w:right w:val="nil"/>
              <w:between w:val="nil"/>
            </w:pBdr>
            <w:tabs>
              <w:tab w:val="center" w:pos="4680"/>
              <w:tab w:val="right" w:pos="9360"/>
            </w:tabs>
            <w:spacing w:before="0" w:line="240" w:lineRule="auto"/>
            <w:jc w:val="center"/>
            <w:rPr>
              <w:color w:val="000000"/>
            </w:rPr>
          </w:pPr>
          <w:r>
            <w:rPr>
              <w:color w:val="000000"/>
              <w:sz w:val="14"/>
              <w:szCs w:val="14"/>
            </w:rPr>
            <w:t>100 N 15th Ave.</w:t>
          </w:r>
          <w:r>
            <w:rPr>
              <w:color w:val="000000"/>
              <w:sz w:val="14"/>
              <w:szCs w:val="14"/>
            </w:rPr>
            <w:br/>
            <w:t>Phoenix, AZ 85007</w:t>
          </w:r>
        </w:p>
      </w:tc>
    </w:tr>
  </w:tbl>
  <w:p w14:paraId="1E00506D" w14:textId="77777777" w:rsidR="003333F5" w:rsidRDefault="003333F5">
    <w:pPr>
      <w:pBdr>
        <w:top w:val="nil"/>
        <w:left w:val="nil"/>
        <w:bottom w:val="nil"/>
        <w:right w:val="nil"/>
        <w:between w:val="nil"/>
      </w:pBdr>
      <w:tabs>
        <w:tab w:val="center" w:pos="4680"/>
        <w:tab w:val="right" w:pos="9360"/>
      </w:tabs>
      <w:spacing w:before="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5111" w14:textId="77777777" w:rsidR="003333F5" w:rsidRDefault="003333F5">
    <w:pPr>
      <w:widowControl w:val="0"/>
      <w:pBdr>
        <w:top w:val="nil"/>
        <w:left w:val="nil"/>
        <w:bottom w:val="nil"/>
        <w:right w:val="nil"/>
        <w:between w:val="nil"/>
      </w:pBdr>
      <w:spacing w:before="0" w:after="0" w:line="276" w:lineRule="auto"/>
      <w:rPr>
        <w:color w:val="000000"/>
      </w:rPr>
    </w:pPr>
  </w:p>
  <w:tbl>
    <w:tblPr>
      <w:tblStyle w:val="a3"/>
      <w:tblW w:w="10896"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989"/>
      <w:gridCol w:w="6453"/>
      <w:gridCol w:w="2454"/>
    </w:tblGrid>
    <w:tr w:rsidR="003333F5" w14:paraId="43417A7E" w14:textId="77777777">
      <w:trPr>
        <w:trHeight w:val="1354"/>
        <w:jc w:val="center"/>
      </w:trPr>
      <w:tc>
        <w:tcPr>
          <w:tcW w:w="1989" w:type="dxa"/>
          <w:tcBorders>
            <w:top w:val="single" w:sz="4" w:space="0" w:color="000000"/>
            <w:bottom w:val="single" w:sz="4" w:space="0" w:color="000000"/>
          </w:tcBorders>
          <w:shd w:val="clear" w:color="auto" w:fill="FFFFFF"/>
          <w:tcMar>
            <w:top w:w="72" w:type="dxa"/>
            <w:left w:w="0" w:type="dxa"/>
            <w:bottom w:w="43" w:type="dxa"/>
            <w:right w:w="0" w:type="dxa"/>
          </w:tcMar>
          <w:vAlign w:val="center"/>
        </w:tcPr>
        <w:p w14:paraId="00C5BAF8" w14:textId="77777777" w:rsidR="003333F5" w:rsidRDefault="00650950">
          <w:pPr>
            <w:pBdr>
              <w:top w:val="nil"/>
              <w:left w:val="nil"/>
              <w:bottom w:val="nil"/>
              <w:right w:val="nil"/>
              <w:between w:val="nil"/>
            </w:pBdr>
            <w:tabs>
              <w:tab w:val="left" w:pos="1720"/>
            </w:tabs>
            <w:spacing w:before="0" w:after="0" w:line="240" w:lineRule="auto"/>
            <w:jc w:val="center"/>
            <w:rPr>
              <w:color w:val="000000"/>
              <w:sz w:val="10"/>
              <w:szCs w:val="10"/>
            </w:rPr>
          </w:pPr>
          <w:r>
            <w:rPr>
              <w:noProof/>
              <w:color w:val="000000"/>
              <w:sz w:val="10"/>
              <w:szCs w:val="10"/>
            </w:rPr>
            <w:drawing>
              <wp:inline distT="0" distB="0" distL="0" distR="0" wp14:anchorId="5E331D68" wp14:editId="69FC0BF3">
                <wp:extent cx="799007" cy="799007"/>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9007" cy="799007"/>
                        </a:xfrm>
                        <a:prstGeom prst="rect">
                          <a:avLst/>
                        </a:prstGeom>
                        <a:ln/>
                      </pic:spPr>
                    </pic:pic>
                  </a:graphicData>
                </a:graphic>
              </wp:inline>
            </w:drawing>
          </w:r>
        </w:p>
      </w:tc>
      <w:tc>
        <w:tcPr>
          <w:tcW w:w="6453" w:type="dxa"/>
          <w:shd w:val="clear" w:color="auto" w:fill="auto"/>
          <w:vAlign w:val="center"/>
        </w:tcPr>
        <w:p w14:paraId="3CA25BA4" w14:textId="77777777" w:rsidR="003333F5" w:rsidRDefault="003333F5">
          <w:pPr>
            <w:pStyle w:val="Title"/>
            <w:rPr>
              <w:sz w:val="24"/>
              <w:szCs w:val="24"/>
              <w:highlight w:val="yellow"/>
            </w:rPr>
          </w:pPr>
          <w:bookmarkStart w:id="2" w:name="_yu6pxcpu9oom" w:colFirst="0" w:colLast="0"/>
          <w:bookmarkEnd w:id="2"/>
        </w:p>
        <w:p w14:paraId="3BA2681D" w14:textId="77777777" w:rsidR="003333F5" w:rsidRDefault="00650950">
          <w:pPr>
            <w:pStyle w:val="Title"/>
            <w:rPr>
              <w:sz w:val="28"/>
              <w:szCs w:val="28"/>
            </w:rPr>
          </w:pPr>
          <w:bookmarkStart w:id="3" w:name="_iljhiugiw1w" w:colFirst="0" w:colLast="0"/>
          <w:bookmarkEnd w:id="3"/>
          <w:r>
            <w:rPr>
              <w:sz w:val="24"/>
              <w:szCs w:val="24"/>
              <w:highlight w:val="yellow"/>
            </w:rPr>
            <w:t xml:space="preserve">Solicitation number:  </w:t>
          </w:r>
          <w:proofErr w:type="spellStart"/>
          <w:r>
            <w:rPr>
              <w:sz w:val="24"/>
              <w:szCs w:val="24"/>
              <w:highlight w:val="yellow"/>
            </w:rPr>
            <w:t>BPMXXXXXX</w:t>
          </w:r>
          <w:proofErr w:type="spellEnd"/>
        </w:p>
        <w:p w14:paraId="6080F50D" w14:textId="77777777" w:rsidR="003333F5" w:rsidRDefault="00650950">
          <w:pPr>
            <w:pStyle w:val="Title"/>
            <w:rPr>
              <w:sz w:val="28"/>
              <w:szCs w:val="28"/>
            </w:rPr>
          </w:pPr>
          <w:r>
            <w:rPr>
              <w:sz w:val="28"/>
              <w:szCs w:val="28"/>
            </w:rPr>
            <w:t>Table of Contents</w:t>
          </w:r>
        </w:p>
        <w:p w14:paraId="4E45EFBA" w14:textId="4C0D9685" w:rsidR="003333F5" w:rsidRDefault="00650950">
          <w:pPr>
            <w:pStyle w:val="Subtitle"/>
            <w:spacing w:before="120"/>
          </w:pPr>
          <w:bookmarkStart w:id="4" w:name="_hnk84t1v3qx0" w:colFirst="0" w:colLast="0"/>
          <w:bookmarkEnd w:id="4"/>
          <w:r>
            <w:rPr>
              <w:highlight w:val="yellow"/>
            </w:rPr>
            <w:t>Contract Description</w:t>
          </w:r>
          <w:r w:rsidR="00222F6D">
            <w:rPr>
              <w:highlight w:val="yellow"/>
            </w:rPr>
            <w:t xml:space="preserve"> </w:t>
          </w:r>
          <w:r>
            <w:rPr>
              <w:highlight w:val="yellow"/>
            </w:rPr>
            <w:t>Here</w:t>
          </w:r>
        </w:p>
        <w:p w14:paraId="6C0AA402" w14:textId="77777777" w:rsidR="003333F5" w:rsidRDefault="003333F5">
          <w:pPr>
            <w:pStyle w:val="Subtitle"/>
            <w:spacing w:before="120"/>
            <w:jc w:val="left"/>
          </w:pPr>
        </w:p>
      </w:tc>
      <w:tc>
        <w:tcPr>
          <w:tcW w:w="2454" w:type="dxa"/>
          <w:shd w:val="clear" w:color="auto" w:fill="F8F8F8"/>
          <w:tcMar>
            <w:left w:w="72" w:type="dxa"/>
            <w:right w:w="72" w:type="dxa"/>
          </w:tcMar>
          <w:vAlign w:val="center"/>
        </w:tcPr>
        <w:p w14:paraId="6F42E113" w14:textId="77777777" w:rsidR="003333F5" w:rsidRDefault="00650950">
          <w:pPr>
            <w:pBdr>
              <w:top w:val="nil"/>
              <w:left w:val="nil"/>
              <w:bottom w:val="nil"/>
              <w:right w:val="nil"/>
              <w:between w:val="nil"/>
            </w:pBdr>
            <w:tabs>
              <w:tab w:val="center" w:pos="4680"/>
              <w:tab w:val="right" w:pos="9360"/>
            </w:tabs>
            <w:spacing w:before="0" w:line="240" w:lineRule="auto"/>
            <w:jc w:val="center"/>
            <w:rPr>
              <w:color w:val="000000"/>
              <w:sz w:val="14"/>
              <w:szCs w:val="14"/>
            </w:rPr>
          </w:pPr>
          <w:r>
            <w:rPr>
              <w:color w:val="000000"/>
              <w:sz w:val="14"/>
              <w:szCs w:val="14"/>
            </w:rPr>
            <w:t>Arizona Department of Administration</w:t>
          </w:r>
        </w:p>
        <w:p w14:paraId="73C19BF2" w14:textId="77777777" w:rsidR="003333F5" w:rsidRDefault="00650950">
          <w:pPr>
            <w:pBdr>
              <w:top w:val="nil"/>
              <w:left w:val="nil"/>
              <w:bottom w:val="nil"/>
              <w:right w:val="nil"/>
              <w:between w:val="nil"/>
            </w:pBdr>
            <w:tabs>
              <w:tab w:val="center" w:pos="4680"/>
              <w:tab w:val="right" w:pos="9360"/>
            </w:tabs>
            <w:spacing w:before="0" w:line="240" w:lineRule="auto"/>
            <w:jc w:val="center"/>
            <w:rPr>
              <w:b/>
              <w:color w:val="000000"/>
            </w:rPr>
          </w:pPr>
          <w:r>
            <w:rPr>
              <w:b/>
              <w:color w:val="000000"/>
            </w:rPr>
            <w:t>State Procurement Office</w:t>
          </w:r>
        </w:p>
        <w:p w14:paraId="65889177" w14:textId="77777777" w:rsidR="003333F5" w:rsidRDefault="00650950">
          <w:pPr>
            <w:pBdr>
              <w:top w:val="nil"/>
              <w:left w:val="nil"/>
              <w:bottom w:val="nil"/>
              <w:right w:val="nil"/>
              <w:between w:val="nil"/>
            </w:pBdr>
            <w:tabs>
              <w:tab w:val="center" w:pos="4680"/>
              <w:tab w:val="right" w:pos="9360"/>
            </w:tabs>
            <w:spacing w:before="0" w:line="240" w:lineRule="auto"/>
            <w:jc w:val="center"/>
            <w:rPr>
              <w:color w:val="000000"/>
            </w:rPr>
          </w:pPr>
          <w:r>
            <w:rPr>
              <w:color w:val="000000"/>
              <w:sz w:val="14"/>
              <w:szCs w:val="14"/>
            </w:rPr>
            <w:t>100 N 15th Ave.</w:t>
          </w:r>
          <w:r>
            <w:rPr>
              <w:color w:val="000000"/>
              <w:sz w:val="14"/>
              <w:szCs w:val="14"/>
            </w:rPr>
            <w:br/>
            <w:t>Phoenix, AZ 85007</w:t>
          </w:r>
        </w:p>
      </w:tc>
    </w:tr>
  </w:tbl>
  <w:p w14:paraId="4204FBB4" w14:textId="77777777" w:rsidR="003333F5" w:rsidRDefault="003333F5">
    <w:pPr>
      <w:pBdr>
        <w:top w:val="nil"/>
        <w:left w:val="nil"/>
        <w:bottom w:val="nil"/>
        <w:right w:val="nil"/>
        <w:between w:val="nil"/>
      </w:pBdr>
      <w:tabs>
        <w:tab w:val="center" w:pos="4680"/>
        <w:tab w:val="right" w:pos="9360"/>
      </w:tabs>
      <w:spacing w:before="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4A47" w14:textId="77777777" w:rsidR="003333F5" w:rsidRDefault="003333F5">
    <w:pPr>
      <w:widowControl w:val="0"/>
      <w:pBdr>
        <w:top w:val="nil"/>
        <w:left w:val="nil"/>
        <w:bottom w:val="nil"/>
        <w:right w:val="nil"/>
        <w:between w:val="nil"/>
      </w:pBdr>
      <w:spacing w:before="0" w:after="0" w:line="276" w:lineRule="auto"/>
      <w:rPr>
        <w:color w:val="000000"/>
      </w:rPr>
    </w:pPr>
  </w:p>
  <w:tbl>
    <w:tblPr>
      <w:tblStyle w:val="a2"/>
      <w:tblW w:w="10896"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989"/>
      <w:gridCol w:w="6453"/>
      <w:gridCol w:w="2454"/>
    </w:tblGrid>
    <w:tr w:rsidR="003333F5" w14:paraId="6EFA476A" w14:textId="77777777">
      <w:trPr>
        <w:trHeight w:val="1354"/>
        <w:jc w:val="center"/>
      </w:trPr>
      <w:tc>
        <w:tcPr>
          <w:tcW w:w="1989" w:type="dxa"/>
          <w:tcBorders>
            <w:top w:val="single" w:sz="4" w:space="0" w:color="000000"/>
            <w:bottom w:val="single" w:sz="4" w:space="0" w:color="000000"/>
          </w:tcBorders>
          <w:shd w:val="clear" w:color="auto" w:fill="FFFFFF"/>
          <w:tcMar>
            <w:top w:w="72" w:type="dxa"/>
            <w:left w:w="0" w:type="dxa"/>
            <w:bottom w:w="43" w:type="dxa"/>
            <w:right w:w="0" w:type="dxa"/>
          </w:tcMar>
          <w:vAlign w:val="center"/>
        </w:tcPr>
        <w:p w14:paraId="13114735" w14:textId="77777777" w:rsidR="003333F5" w:rsidRDefault="00650950">
          <w:pPr>
            <w:pBdr>
              <w:top w:val="nil"/>
              <w:left w:val="nil"/>
              <w:bottom w:val="nil"/>
              <w:right w:val="nil"/>
              <w:between w:val="nil"/>
            </w:pBdr>
            <w:tabs>
              <w:tab w:val="left" w:pos="1720"/>
            </w:tabs>
            <w:spacing w:before="0" w:after="0" w:line="240" w:lineRule="auto"/>
            <w:jc w:val="center"/>
            <w:rPr>
              <w:color w:val="000000"/>
              <w:sz w:val="10"/>
              <w:szCs w:val="10"/>
            </w:rPr>
          </w:pPr>
          <w:r>
            <w:rPr>
              <w:noProof/>
              <w:color w:val="000000"/>
              <w:sz w:val="10"/>
              <w:szCs w:val="10"/>
            </w:rPr>
            <w:drawing>
              <wp:inline distT="0" distB="0" distL="0" distR="0" wp14:anchorId="05635C12" wp14:editId="4FCFDC81">
                <wp:extent cx="799007" cy="799007"/>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9007" cy="799007"/>
                        </a:xfrm>
                        <a:prstGeom prst="rect">
                          <a:avLst/>
                        </a:prstGeom>
                        <a:ln/>
                      </pic:spPr>
                    </pic:pic>
                  </a:graphicData>
                </a:graphic>
              </wp:inline>
            </w:drawing>
          </w:r>
        </w:p>
      </w:tc>
      <w:tc>
        <w:tcPr>
          <w:tcW w:w="6453" w:type="dxa"/>
          <w:shd w:val="clear" w:color="auto" w:fill="auto"/>
          <w:vAlign w:val="center"/>
        </w:tcPr>
        <w:p w14:paraId="18E585B0" w14:textId="77777777" w:rsidR="003333F5" w:rsidRDefault="00650950">
          <w:pPr>
            <w:pStyle w:val="Title"/>
            <w:rPr>
              <w:color w:val="FF0000"/>
              <w:sz w:val="28"/>
              <w:szCs w:val="28"/>
            </w:rPr>
          </w:pPr>
          <w:bookmarkStart w:id="5" w:name="_z4m1qx8llvh" w:colFirst="0" w:colLast="0"/>
          <w:bookmarkEnd w:id="5"/>
          <w:r>
            <w:rPr>
              <w:sz w:val="24"/>
              <w:szCs w:val="24"/>
            </w:rPr>
            <w:t xml:space="preserve">Solicitation number:  </w:t>
          </w:r>
          <w:proofErr w:type="spellStart"/>
          <w:r>
            <w:rPr>
              <w:sz w:val="24"/>
              <w:szCs w:val="24"/>
            </w:rPr>
            <w:t>BPM</w:t>
          </w:r>
          <w:r>
            <w:rPr>
              <w:color w:val="FF0000"/>
              <w:sz w:val="24"/>
              <w:szCs w:val="24"/>
            </w:rPr>
            <w:t>XXXXXX</w:t>
          </w:r>
          <w:proofErr w:type="spellEnd"/>
        </w:p>
        <w:p w14:paraId="384664B7" w14:textId="77777777" w:rsidR="003333F5" w:rsidRDefault="00650950">
          <w:pPr>
            <w:pStyle w:val="Title"/>
            <w:rPr>
              <w:sz w:val="28"/>
              <w:szCs w:val="28"/>
            </w:rPr>
          </w:pPr>
          <w:r>
            <w:rPr>
              <w:sz w:val="28"/>
              <w:szCs w:val="28"/>
            </w:rPr>
            <w:t>Scope of Work</w:t>
          </w:r>
        </w:p>
        <w:p w14:paraId="7F9287A9" w14:textId="2F32D477" w:rsidR="003333F5" w:rsidRDefault="00650950">
          <w:pPr>
            <w:pStyle w:val="Subtitle"/>
            <w:spacing w:before="120"/>
          </w:pPr>
          <w:bookmarkStart w:id="6" w:name="_5r604297uxas" w:colFirst="0" w:colLast="0"/>
          <w:bookmarkEnd w:id="6"/>
          <w:r>
            <w:rPr>
              <w:highlight w:val="yellow"/>
            </w:rPr>
            <w:t>Contract Description</w:t>
          </w:r>
          <w:r w:rsidR="00222F6D">
            <w:rPr>
              <w:highlight w:val="yellow"/>
            </w:rPr>
            <w:t xml:space="preserve"> </w:t>
          </w:r>
          <w:r>
            <w:rPr>
              <w:highlight w:val="yellow"/>
            </w:rPr>
            <w:t>Here</w:t>
          </w:r>
        </w:p>
      </w:tc>
      <w:tc>
        <w:tcPr>
          <w:tcW w:w="2454" w:type="dxa"/>
          <w:shd w:val="clear" w:color="auto" w:fill="F8F8F8"/>
          <w:tcMar>
            <w:left w:w="72" w:type="dxa"/>
            <w:right w:w="72" w:type="dxa"/>
          </w:tcMar>
          <w:vAlign w:val="center"/>
        </w:tcPr>
        <w:p w14:paraId="336B4DAA" w14:textId="77777777" w:rsidR="003333F5" w:rsidRDefault="00650950">
          <w:pPr>
            <w:pBdr>
              <w:top w:val="nil"/>
              <w:left w:val="nil"/>
              <w:bottom w:val="nil"/>
              <w:right w:val="nil"/>
              <w:between w:val="nil"/>
            </w:pBdr>
            <w:tabs>
              <w:tab w:val="center" w:pos="4680"/>
              <w:tab w:val="right" w:pos="9360"/>
            </w:tabs>
            <w:spacing w:before="0" w:line="240" w:lineRule="auto"/>
            <w:jc w:val="center"/>
            <w:rPr>
              <w:color w:val="000000"/>
              <w:sz w:val="14"/>
              <w:szCs w:val="14"/>
            </w:rPr>
          </w:pPr>
          <w:r>
            <w:rPr>
              <w:color w:val="000000"/>
              <w:sz w:val="14"/>
              <w:szCs w:val="14"/>
            </w:rPr>
            <w:t>Arizona Department of Administration</w:t>
          </w:r>
        </w:p>
        <w:p w14:paraId="368F428F" w14:textId="77777777" w:rsidR="003333F5" w:rsidRDefault="00650950">
          <w:pPr>
            <w:pBdr>
              <w:top w:val="nil"/>
              <w:left w:val="nil"/>
              <w:bottom w:val="nil"/>
              <w:right w:val="nil"/>
              <w:between w:val="nil"/>
            </w:pBdr>
            <w:tabs>
              <w:tab w:val="center" w:pos="4680"/>
              <w:tab w:val="right" w:pos="9360"/>
            </w:tabs>
            <w:spacing w:before="0" w:line="240" w:lineRule="auto"/>
            <w:jc w:val="center"/>
            <w:rPr>
              <w:b/>
              <w:color w:val="000000"/>
            </w:rPr>
          </w:pPr>
          <w:r>
            <w:rPr>
              <w:b/>
              <w:color w:val="000000"/>
            </w:rPr>
            <w:t>State Procurement Office</w:t>
          </w:r>
        </w:p>
        <w:p w14:paraId="30F92C96" w14:textId="77777777" w:rsidR="003333F5" w:rsidRDefault="00650950">
          <w:pPr>
            <w:pBdr>
              <w:top w:val="nil"/>
              <w:left w:val="nil"/>
              <w:bottom w:val="nil"/>
              <w:right w:val="nil"/>
              <w:between w:val="nil"/>
            </w:pBdr>
            <w:tabs>
              <w:tab w:val="center" w:pos="4680"/>
              <w:tab w:val="right" w:pos="9360"/>
            </w:tabs>
            <w:spacing w:before="0" w:line="240" w:lineRule="auto"/>
            <w:jc w:val="center"/>
            <w:rPr>
              <w:sz w:val="14"/>
              <w:szCs w:val="14"/>
            </w:rPr>
          </w:pPr>
          <w:r>
            <w:rPr>
              <w:color w:val="000000"/>
              <w:sz w:val="14"/>
              <w:szCs w:val="14"/>
            </w:rPr>
            <w:t>100 N 15th Ave.</w:t>
          </w:r>
        </w:p>
        <w:p w14:paraId="623038A7" w14:textId="77777777" w:rsidR="003333F5" w:rsidRDefault="00650950">
          <w:pPr>
            <w:pBdr>
              <w:top w:val="nil"/>
              <w:left w:val="nil"/>
              <w:bottom w:val="nil"/>
              <w:right w:val="nil"/>
              <w:between w:val="nil"/>
            </w:pBdr>
            <w:tabs>
              <w:tab w:val="center" w:pos="4680"/>
              <w:tab w:val="right" w:pos="9360"/>
            </w:tabs>
            <w:spacing w:before="0" w:line="240" w:lineRule="auto"/>
            <w:jc w:val="center"/>
            <w:rPr>
              <w:color w:val="000000"/>
            </w:rPr>
          </w:pPr>
          <w:r>
            <w:rPr>
              <w:color w:val="000000"/>
              <w:sz w:val="14"/>
              <w:szCs w:val="14"/>
            </w:rPr>
            <w:t>Phoenix, AZ 85007</w:t>
          </w:r>
        </w:p>
      </w:tc>
    </w:tr>
  </w:tbl>
  <w:p w14:paraId="1292AB2A" w14:textId="77777777" w:rsidR="003333F5" w:rsidRDefault="003333F5">
    <w:pPr>
      <w:pBdr>
        <w:top w:val="nil"/>
        <w:left w:val="nil"/>
        <w:bottom w:val="nil"/>
        <w:right w:val="nil"/>
        <w:between w:val="nil"/>
      </w:pBdr>
      <w:tabs>
        <w:tab w:val="center" w:pos="4680"/>
        <w:tab w:val="right" w:pos="9360"/>
      </w:tabs>
      <w:spacing w:before="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0FF2" w14:textId="77777777" w:rsidR="003333F5" w:rsidRDefault="003333F5">
    <w:pPr>
      <w:widowControl w:val="0"/>
      <w:pBdr>
        <w:top w:val="nil"/>
        <w:left w:val="nil"/>
        <w:bottom w:val="nil"/>
        <w:right w:val="nil"/>
        <w:between w:val="nil"/>
      </w:pBdr>
      <w:spacing w:before="0" w:after="0" w:line="276" w:lineRule="auto"/>
      <w:rPr>
        <w:color w:val="000000"/>
      </w:rPr>
    </w:pPr>
  </w:p>
  <w:tbl>
    <w:tblPr>
      <w:tblStyle w:val="a5"/>
      <w:tblW w:w="10896"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989"/>
      <w:gridCol w:w="6453"/>
      <w:gridCol w:w="2454"/>
    </w:tblGrid>
    <w:tr w:rsidR="003333F5" w14:paraId="08744BED" w14:textId="77777777">
      <w:trPr>
        <w:trHeight w:val="1354"/>
        <w:jc w:val="center"/>
      </w:trPr>
      <w:tc>
        <w:tcPr>
          <w:tcW w:w="1989" w:type="dxa"/>
          <w:tcBorders>
            <w:top w:val="single" w:sz="4" w:space="0" w:color="000000"/>
            <w:bottom w:val="single" w:sz="4" w:space="0" w:color="000000"/>
          </w:tcBorders>
          <w:shd w:val="clear" w:color="auto" w:fill="FFFFFF"/>
          <w:tcMar>
            <w:top w:w="72" w:type="dxa"/>
            <w:left w:w="0" w:type="dxa"/>
            <w:bottom w:w="43" w:type="dxa"/>
            <w:right w:w="0" w:type="dxa"/>
          </w:tcMar>
          <w:vAlign w:val="center"/>
        </w:tcPr>
        <w:p w14:paraId="77786332" w14:textId="77777777" w:rsidR="003333F5" w:rsidRDefault="00650950">
          <w:pPr>
            <w:pBdr>
              <w:top w:val="nil"/>
              <w:left w:val="nil"/>
              <w:bottom w:val="nil"/>
              <w:right w:val="nil"/>
              <w:between w:val="nil"/>
            </w:pBdr>
            <w:tabs>
              <w:tab w:val="left" w:pos="1720"/>
            </w:tabs>
            <w:spacing w:before="0" w:after="0" w:line="240" w:lineRule="auto"/>
            <w:jc w:val="center"/>
            <w:rPr>
              <w:color w:val="000000"/>
              <w:sz w:val="10"/>
              <w:szCs w:val="10"/>
            </w:rPr>
          </w:pPr>
          <w:r>
            <w:rPr>
              <w:noProof/>
              <w:color w:val="000000"/>
              <w:sz w:val="10"/>
              <w:szCs w:val="10"/>
            </w:rPr>
            <w:drawing>
              <wp:inline distT="0" distB="0" distL="0" distR="0" wp14:anchorId="744B2304" wp14:editId="018B4EB6">
                <wp:extent cx="799007" cy="799007"/>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9007" cy="799007"/>
                        </a:xfrm>
                        <a:prstGeom prst="rect">
                          <a:avLst/>
                        </a:prstGeom>
                        <a:ln/>
                      </pic:spPr>
                    </pic:pic>
                  </a:graphicData>
                </a:graphic>
              </wp:inline>
            </w:drawing>
          </w:r>
        </w:p>
      </w:tc>
      <w:tc>
        <w:tcPr>
          <w:tcW w:w="6453" w:type="dxa"/>
          <w:shd w:val="clear" w:color="auto" w:fill="auto"/>
          <w:vAlign w:val="center"/>
        </w:tcPr>
        <w:p w14:paraId="60825C6A" w14:textId="77777777" w:rsidR="003333F5" w:rsidRDefault="00650950">
          <w:pPr>
            <w:keepNext/>
            <w:spacing w:before="0" w:line="221" w:lineRule="auto"/>
            <w:ind w:left="144" w:right="144"/>
            <w:jc w:val="center"/>
            <w:rPr>
              <w:rFonts w:ascii="Calibri" w:eastAsia="Calibri" w:hAnsi="Calibri" w:cs="Calibri"/>
              <w:b/>
              <w:sz w:val="31"/>
              <w:szCs w:val="31"/>
            </w:rPr>
          </w:pPr>
          <w:r>
            <w:rPr>
              <w:rFonts w:ascii="Calibri" w:eastAsia="Calibri" w:hAnsi="Calibri" w:cs="Calibri"/>
              <w:b/>
              <w:sz w:val="31"/>
              <w:szCs w:val="31"/>
            </w:rPr>
            <w:t>Special Terms and Conditions</w:t>
          </w:r>
        </w:p>
        <w:p w14:paraId="0420340A" w14:textId="5BC4FD35" w:rsidR="003333F5" w:rsidRDefault="00650950">
          <w:pPr>
            <w:pStyle w:val="Subtitle"/>
            <w:spacing w:before="120"/>
          </w:pPr>
          <w:r>
            <w:rPr>
              <w:highlight w:val="yellow"/>
            </w:rPr>
            <w:t>Contract Description</w:t>
          </w:r>
          <w:r w:rsidR="00222F6D">
            <w:rPr>
              <w:highlight w:val="yellow"/>
            </w:rPr>
            <w:t xml:space="preserve"> </w:t>
          </w:r>
          <w:r>
            <w:rPr>
              <w:highlight w:val="yellow"/>
            </w:rPr>
            <w:t>Here</w:t>
          </w:r>
        </w:p>
      </w:tc>
      <w:tc>
        <w:tcPr>
          <w:tcW w:w="2454" w:type="dxa"/>
          <w:shd w:val="clear" w:color="auto" w:fill="F8F8F8"/>
          <w:tcMar>
            <w:left w:w="72" w:type="dxa"/>
            <w:right w:w="72" w:type="dxa"/>
          </w:tcMar>
          <w:vAlign w:val="center"/>
        </w:tcPr>
        <w:p w14:paraId="62791BD4" w14:textId="77777777" w:rsidR="003333F5" w:rsidRDefault="00650950">
          <w:pPr>
            <w:pBdr>
              <w:top w:val="nil"/>
              <w:left w:val="nil"/>
              <w:bottom w:val="nil"/>
              <w:right w:val="nil"/>
              <w:between w:val="nil"/>
            </w:pBdr>
            <w:tabs>
              <w:tab w:val="center" w:pos="4680"/>
              <w:tab w:val="right" w:pos="9360"/>
            </w:tabs>
            <w:spacing w:before="0" w:line="240" w:lineRule="auto"/>
            <w:jc w:val="center"/>
            <w:rPr>
              <w:color w:val="000000"/>
              <w:sz w:val="14"/>
              <w:szCs w:val="14"/>
            </w:rPr>
          </w:pPr>
          <w:r>
            <w:rPr>
              <w:color w:val="000000"/>
              <w:sz w:val="14"/>
              <w:szCs w:val="14"/>
            </w:rPr>
            <w:t>Arizona Department of Administration</w:t>
          </w:r>
        </w:p>
        <w:p w14:paraId="5B2D76B2" w14:textId="77777777" w:rsidR="003333F5" w:rsidRDefault="00650950">
          <w:pPr>
            <w:pBdr>
              <w:top w:val="nil"/>
              <w:left w:val="nil"/>
              <w:bottom w:val="nil"/>
              <w:right w:val="nil"/>
              <w:between w:val="nil"/>
            </w:pBdr>
            <w:tabs>
              <w:tab w:val="center" w:pos="4680"/>
              <w:tab w:val="right" w:pos="9360"/>
            </w:tabs>
            <w:spacing w:before="0" w:line="240" w:lineRule="auto"/>
            <w:jc w:val="center"/>
            <w:rPr>
              <w:b/>
              <w:color w:val="000000"/>
            </w:rPr>
          </w:pPr>
          <w:r>
            <w:rPr>
              <w:b/>
              <w:color w:val="000000"/>
            </w:rPr>
            <w:t>State Procurement Office</w:t>
          </w:r>
        </w:p>
        <w:p w14:paraId="7A2F6CF7" w14:textId="77777777" w:rsidR="003333F5" w:rsidRDefault="00650950">
          <w:pPr>
            <w:pBdr>
              <w:top w:val="nil"/>
              <w:left w:val="nil"/>
              <w:bottom w:val="nil"/>
              <w:right w:val="nil"/>
              <w:between w:val="nil"/>
            </w:pBdr>
            <w:tabs>
              <w:tab w:val="center" w:pos="4680"/>
              <w:tab w:val="right" w:pos="9360"/>
            </w:tabs>
            <w:spacing w:before="0" w:line="240" w:lineRule="auto"/>
            <w:jc w:val="center"/>
            <w:rPr>
              <w:color w:val="000000"/>
            </w:rPr>
          </w:pPr>
          <w:r>
            <w:rPr>
              <w:color w:val="000000"/>
              <w:sz w:val="14"/>
              <w:szCs w:val="14"/>
            </w:rPr>
            <w:t>100 N 15th Ave.</w:t>
          </w:r>
          <w:r>
            <w:rPr>
              <w:color w:val="000000"/>
              <w:sz w:val="14"/>
              <w:szCs w:val="14"/>
            </w:rPr>
            <w:br/>
          </w:r>
          <w:r>
            <w:rPr>
              <w:color w:val="000000"/>
              <w:sz w:val="14"/>
              <w:szCs w:val="14"/>
            </w:rPr>
            <w:t>Phoenix, AZ 85007</w:t>
          </w:r>
        </w:p>
      </w:tc>
    </w:tr>
  </w:tbl>
  <w:p w14:paraId="709170E0" w14:textId="77777777" w:rsidR="003333F5" w:rsidRDefault="003333F5">
    <w:pPr>
      <w:pBdr>
        <w:top w:val="nil"/>
        <w:left w:val="nil"/>
        <w:bottom w:val="nil"/>
        <w:right w:val="nil"/>
        <w:between w:val="nil"/>
      </w:pBdr>
      <w:tabs>
        <w:tab w:val="center" w:pos="4680"/>
        <w:tab w:val="right" w:pos="9360"/>
      </w:tabs>
      <w:spacing w:before="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BDC1" w14:textId="77777777" w:rsidR="003333F5" w:rsidRDefault="003333F5">
    <w:pPr>
      <w:widowControl w:val="0"/>
      <w:spacing w:before="0" w:after="0" w:line="276" w:lineRule="auto"/>
    </w:pPr>
  </w:p>
  <w:tbl>
    <w:tblPr>
      <w:tblStyle w:val="a8"/>
      <w:tblW w:w="1082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980"/>
      <w:gridCol w:w="6400"/>
      <w:gridCol w:w="2440"/>
    </w:tblGrid>
    <w:tr w:rsidR="003333F5" w14:paraId="35FC282B" w14:textId="77777777">
      <w:trPr>
        <w:trHeight w:val="1354"/>
        <w:jc w:val="center"/>
      </w:trPr>
      <w:tc>
        <w:tcPr>
          <w:tcW w:w="1980" w:type="dxa"/>
          <w:tcBorders>
            <w:top w:val="single" w:sz="4" w:space="0" w:color="000000"/>
            <w:bottom w:val="single" w:sz="4" w:space="0" w:color="000000"/>
          </w:tcBorders>
          <w:shd w:val="clear" w:color="auto" w:fill="FFFFFF"/>
          <w:tcMar>
            <w:top w:w="72" w:type="dxa"/>
            <w:left w:w="0" w:type="dxa"/>
            <w:bottom w:w="43" w:type="dxa"/>
            <w:right w:w="0" w:type="dxa"/>
          </w:tcMar>
          <w:vAlign w:val="center"/>
        </w:tcPr>
        <w:p w14:paraId="522E54CD" w14:textId="77777777" w:rsidR="003333F5" w:rsidRDefault="00650950">
          <w:pPr>
            <w:tabs>
              <w:tab w:val="left" w:pos="1720"/>
            </w:tabs>
            <w:spacing w:before="0" w:after="0" w:line="240" w:lineRule="auto"/>
            <w:jc w:val="center"/>
            <w:rPr>
              <w:sz w:val="10"/>
              <w:szCs w:val="10"/>
            </w:rPr>
          </w:pPr>
          <w:r>
            <w:rPr>
              <w:noProof/>
              <w:sz w:val="10"/>
              <w:szCs w:val="10"/>
            </w:rPr>
            <w:drawing>
              <wp:inline distT="0" distB="0" distL="0" distR="0" wp14:anchorId="58575224" wp14:editId="28F7077F">
                <wp:extent cx="799007" cy="79900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9007" cy="799007"/>
                        </a:xfrm>
                        <a:prstGeom prst="rect">
                          <a:avLst/>
                        </a:prstGeom>
                        <a:ln/>
                      </pic:spPr>
                    </pic:pic>
                  </a:graphicData>
                </a:graphic>
              </wp:inline>
            </w:drawing>
          </w:r>
        </w:p>
      </w:tc>
      <w:tc>
        <w:tcPr>
          <w:tcW w:w="6400" w:type="dxa"/>
          <w:shd w:val="clear" w:color="auto" w:fill="auto"/>
          <w:vAlign w:val="center"/>
        </w:tcPr>
        <w:p w14:paraId="56782572" w14:textId="77777777" w:rsidR="003333F5" w:rsidRDefault="00650950">
          <w:pPr>
            <w:keepNext/>
            <w:spacing w:before="0" w:line="221" w:lineRule="auto"/>
            <w:ind w:left="144" w:right="144"/>
            <w:jc w:val="center"/>
            <w:rPr>
              <w:rFonts w:ascii="Calibri" w:eastAsia="Calibri" w:hAnsi="Calibri" w:cs="Calibri"/>
              <w:b/>
              <w:sz w:val="31"/>
              <w:szCs w:val="31"/>
            </w:rPr>
          </w:pPr>
          <w:r>
            <w:rPr>
              <w:rFonts w:ascii="Calibri" w:eastAsia="Calibri" w:hAnsi="Calibri" w:cs="Calibri"/>
              <w:b/>
              <w:sz w:val="31"/>
              <w:szCs w:val="31"/>
            </w:rPr>
            <w:t>Uniform Terms and Conditions</w:t>
          </w:r>
        </w:p>
        <w:p w14:paraId="5A41729C" w14:textId="40545C7C" w:rsidR="003333F5" w:rsidRDefault="00650950">
          <w:pPr>
            <w:pStyle w:val="Subtitle"/>
            <w:spacing w:before="120"/>
          </w:pPr>
          <w:bookmarkStart w:id="8" w:name="_bbobbum0cmez" w:colFirst="0" w:colLast="0"/>
          <w:bookmarkEnd w:id="8"/>
          <w:r>
            <w:rPr>
              <w:highlight w:val="yellow"/>
            </w:rPr>
            <w:t>Contract Description</w:t>
          </w:r>
          <w:r w:rsidR="00222F6D">
            <w:rPr>
              <w:highlight w:val="yellow"/>
            </w:rPr>
            <w:t xml:space="preserve"> </w:t>
          </w:r>
          <w:r>
            <w:rPr>
              <w:highlight w:val="yellow"/>
            </w:rPr>
            <w:t>Here</w:t>
          </w:r>
        </w:p>
      </w:tc>
      <w:tc>
        <w:tcPr>
          <w:tcW w:w="2440" w:type="dxa"/>
          <w:shd w:val="clear" w:color="auto" w:fill="F8F8F8"/>
          <w:tcMar>
            <w:left w:w="72" w:type="dxa"/>
            <w:right w:w="72" w:type="dxa"/>
          </w:tcMar>
          <w:vAlign w:val="center"/>
        </w:tcPr>
        <w:p w14:paraId="1BD6AF9A" w14:textId="77777777" w:rsidR="003333F5" w:rsidRDefault="00650950">
          <w:pPr>
            <w:tabs>
              <w:tab w:val="center" w:pos="4680"/>
              <w:tab w:val="right" w:pos="9360"/>
            </w:tabs>
            <w:spacing w:before="0" w:line="240" w:lineRule="auto"/>
            <w:jc w:val="center"/>
            <w:rPr>
              <w:sz w:val="14"/>
              <w:szCs w:val="14"/>
            </w:rPr>
          </w:pPr>
          <w:r>
            <w:rPr>
              <w:sz w:val="14"/>
              <w:szCs w:val="14"/>
            </w:rPr>
            <w:t>Arizona Department of Administration</w:t>
          </w:r>
        </w:p>
        <w:p w14:paraId="161B7420" w14:textId="77777777" w:rsidR="003333F5" w:rsidRDefault="00650950">
          <w:pPr>
            <w:tabs>
              <w:tab w:val="center" w:pos="4680"/>
              <w:tab w:val="right" w:pos="9360"/>
            </w:tabs>
            <w:spacing w:before="0" w:line="240" w:lineRule="auto"/>
            <w:jc w:val="center"/>
            <w:rPr>
              <w:b/>
            </w:rPr>
          </w:pPr>
          <w:r>
            <w:rPr>
              <w:b/>
            </w:rPr>
            <w:t>State Procurement Office</w:t>
          </w:r>
        </w:p>
        <w:p w14:paraId="3642A68C" w14:textId="77777777" w:rsidR="003333F5" w:rsidRDefault="00650950">
          <w:pPr>
            <w:tabs>
              <w:tab w:val="center" w:pos="4680"/>
              <w:tab w:val="right" w:pos="9360"/>
            </w:tabs>
            <w:spacing w:before="0" w:line="240" w:lineRule="auto"/>
            <w:jc w:val="center"/>
          </w:pPr>
          <w:r>
            <w:rPr>
              <w:sz w:val="14"/>
              <w:szCs w:val="14"/>
            </w:rPr>
            <w:t>100 N 15th Ave.</w:t>
          </w:r>
          <w:r>
            <w:rPr>
              <w:sz w:val="14"/>
              <w:szCs w:val="14"/>
            </w:rPr>
            <w:br/>
            <w:t>Phoenix, AZ 85007</w:t>
          </w:r>
        </w:p>
      </w:tc>
    </w:tr>
  </w:tbl>
  <w:p w14:paraId="259DD543" w14:textId="77777777" w:rsidR="003333F5" w:rsidRDefault="003333F5">
    <w:pPr>
      <w:tabs>
        <w:tab w:val="center" w:pos="4680"/>
        <w:tab w:val="right" w:pos="9360"/>
      </w:tabs>
      <w:spacing w:before="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A701" w14:textId="77777777" w:rsidR="003333F5" w:rsidRDefault="003333F5">
    <w:pPr>
      <w:widowControl w:val="0"/>
      <w:pBdr>
        <w:top w:val="nil"/>
        <w:left w:val="nil"/>
        <w:bottom w:val="nil"/>
        <w:right w:val="nil"/>
        <w:between w:val="nil"/>
      </w:pBdr>
      <w:spacing w:before="0" w:after="0" w:line="276" w:lineRule="auto"/>
      <w:rPr>
        <w:color w:val="000000"/>
      </w:rPr>
    </w:pPr>
  </w:p>
  <w:tbl>
    <w:tblPr>
      <w:tblStyle w:val="a7"/>
      <w:tblW w:w="10896"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989"/>
      <w:gridCol w:w="6453"/>
      <w:gridCol w:w="2454"/>
    </w:tblGrid>
    <w:tr w:rsidR="003333F5" w14:paraId="697D8B35" w14:textId="77777777">
      <w:trPr>
        <w:trHeight w:val="1354"/>
        <w:jc w:val="center"/>
      </w:trPr>
      <w:tc>
        <w:tcPr>
          <w:tcW w:w="1989" w:type="dxa"/>
          <w:tcBorders>
            <w:top w:val="single" w:sz="4" w:space="0" w:color="000000"/>
            <w:bottom w:val="single" w:sz="4" w:space="0" w:color="000000"/>
          </w:tcBorders>
          <w:shd w:val="clear" w:color="auto" w:fill="FFFFFF"/>
          <w:tcMar>
            <w:top w:w="72" w:type="dxa"/>
            <w:left w:w="0" w:type="dxa"/>
            <w:bottom w:w="43" w:type="dxa"/>
            <w:right w:w="0" w:type="dxa"/>
          </w:tcMar>
          <w:vAlign w:val="center"/>
        </w:tcPr>
        <w:p w14:paraId="024C9DFB" w14:textId="77777777" w:rsidR="003333F5" w:rsidRDefault="00650950">
          <w:pPr>
            <w:pBdr>
              <w:top w:val="nil"/>
              <w:left w:val="nil"/>
              <w:bottom w:val="nil"/>
              <w:right w:val="nil"/>
              <w:between w:val="nil"/>
            </w:pBdr>
            <w:tabs>
              <w:tab w:val="left" w:pos="1720"/>
            </w:tabs>
            <w:spacing w:before="0" w:after="0" w:line="240" w:lineRule="auto"/>
            <w:jc w:val="center"/>
            <w:rPr>
              <w:color w:val="000000"/>
              <w:sz w:val="10"/>
              <w:szCs w:val="10"/>
            </w:rPr>
          </w:pPr>
          <w:r>
            <w:rPr>
              <w:noProof/>
              <w:color w:val="000000"/>
              <w:sz w:val="10"/>
              <w:szCs w:val="10"/>
            </w:rPr>
            <w:drawing>
              <wp:inline distT="0" distB="0" distL="0" distR="0" wp14:anchorId="27E75EF7" wp14:editId="7232FCAC">
                <wp:extent cx="799007" cy="799007"/>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9007" cy="799007"/>
                        </a:xfrm>
                        <a:prstGeom prst="rect">
                          <a:avLst/>
                        </a:prstGeom>
                        <a:ln/>
                      </pic:spPr>
                    </pic:pic>
                  </a:graphicData>
                </a:graphic>
              </wp:inline>
            </w:drawing>
          </w:r>
        </w:p>
      </w:tc>
      <w:tc>
        <w:tcPr>
          <w:tcW w:w="6453" w:type="dxa"/>
          <w:shd w:val="clear" w:color="auto" w:fill="auto"/>
          <w:vAlign w:val="center"/>
        </w:tcPr>
        <w:p w14:paraId="50556263" w14:textId="77777777" w:rsidR="003333F5" w:rsidRDefault="00650950">
          <w:pPr>
            <w:keepNext/>
            <w:spacing w:before="0" w:line="221" w:lineRule="auto"/>
            <w:ind w:left="144" w:right="144"/>
            <w:jc w:val="center"/>
            <w:rPr>
              <w:rFonts w:ascii="Calibri" w:eastAsia="Calibri" w:hAnsi="Calibri" w:cs="Calibri"/>
              <w:b/>
              <w:sz w:val="31"/>
              <w:szCs w:val="31"/>
            </w:rPr>
          </w:pPr>
          <w:r>
            <w:rPr>
              <w:rFonts w:ascii="Calibri" w:eastAsia="Calibri" w:hAnsi="Calibri" w:cs="Calibri"/>
              <w:b/>
              <w:sz w:val="31"/>
              <w:szCs w:val="31"/>
            </w:rPr>
            <w:t>Instructions to Offerors</w:t>
          </w:r>
        </w:p>
        <w:p w14:paraId="76AC5B00" w14:textId="77777777" w:rsidR="003333F5" w:rsidRDefault="00650950">
          <w:pPr>
            <w:pStyle w:val="Subtitle"/>
            <w:spacing w:before="120"/>
          </w:pPr>
          <w:bookmarkStart w:id="9" w:name="_ofuq3n4qwi2z" w:colFirst="0" w:colLast="0"/>
          <w:bookmarkEnd w:id="9"/>
          <w:r>
            <w:rPr>
              <w:highlight w:val="yellow"/>
            </w:rPr>
            <w:t>Contract Description Here</w:t>
          </w:r>
        </w:p>
      </w:tc>
      <w:tc>
        <w:tcPr>
          <w:tcW w:w="2454" w:type="dxa"/>
          <w:shd w:val="clear" w:color="auto" w:fill="F8F8F8"/>
          <w:tcMar>
            <w:left w:w="72" w:type="dxa"/>
            <w:right w:w="72" w:type="dxa"/>
          </w:tcMar>
          <w:vAlign w:val="center"/>
        </w:tcPr>
        <w:p w14:paraId="4D2BFECB" w14:textId="77777777" w:rsidR="003333F5" w:rsidRDefault="00650950">
          <w:pPr>
            <w:pBdr>
              <w:top w:val="nil"/>
              <w:left w:val="nil"/>
              <w:bottom w:val="nil"/>
              <w:right w:val="nil"/>
              <w:between w:val="nil"/>
            </w:pBdr>
            <w:tabs>
              <w:tab w:val="center" w:pos="4680"/>
              <w:tab w:val="right" w:pos="9360"/>
            </w:tabs>
            <w:spacing w:before="0" w:line="240" w:lineRule="auto"/>
            <w:jc w:val="center"/>
            <w:rPr>
              <w:color w:val="000000"/>
              <w:sz w:val="14"/>
              <w:szCs w:val="14"/>
            </w:rPr>
          </w:pPr>
          <w:r>
            <w:rPr>
              <w:color w:val="000000"/>
              <w:sz w:val="14"/>
              <w:szCs w:val="14"/>
            </w:rPr>
            <w:t>Arizona Department of Administration</w:t>
          </w:r>
        </w:p>
        <w:p w14:paraId="2BDA8BE3" w14:textId="77777777" w:rsidR="003333F5" w:rsidRDefault="00650950">
          <w:pPr>
            <w:pBdr>
              <w:top w:val="nil"/>
              <w:left w:val="nil"/>
              <w:bottom w:val="nil"/>
              <w:right w:val="nil"/>
              <w:between w:val="nil"/>
            </w:pBdr>
            <w:tabs>
              <w:tab w:val="center" w:pos="4680"/>
              <w:tab w:val="right" w:pos="9360"/>
            </w:tabs>
            <w:spacing w:before="0" w:line="240" w:lineRule="auto"/>
            <w:jc w:val="center"/>
            <w:rPr>
              <w:b/>
              <w:color w:val="000000"/>
            </w:rPr>
          </w:pPr>
          <w:r>
            <w:rPr>
              <w:b/>
              <w:color w:val="000000"/>
            </w:rPr>
            <w:t>State Procurement Office</w:t>
          </w:r>
        </w:p>
        <w:p w14:paraId="7A354AA5" w14:textId="77777777" w:rsidR="003333F5" w:rsidRDefault="00650950">
          <w:pPr>
            <w:pBdr>
              <w:top w:val="nil"/>
              <w:left w:val="nil"/>
              <w:bottom w:val="nil"/>
              <w:right w:val="nil"/>
              <w:between w:val="nil"/>
            </w:pBdr>
            <w:tabs>
              <w:tab w:val="center" w:pos="4680"/>
              <w:tab w:val="right" w:pos="9360"/>
            </w:tabs>
            <w:spacing w:before="0" w:line="240" w:lineRule="auto"/>
            <w:jc w:val="center"/>
            <w:rPr>
              <w:color w:val="000000"/>
            </w:rPr>
          </w:pPr>
          <w:r>
            <w:rPr>
              <w:color w:val="000000"/>
              <w:sz w:val="14"/>
              <w:szCs w:val="14"/>
            </w:rPr>
            <w:t>100 N 15th Ave.</w:t>
          </w:r>
          <w:r>
            <w:rPr>
              <w:color w:val="000000"/>
              <w:sz w:val="14"/>
              <w:szCs w:val="14"/>
            </w:rPr>
            <w:br/>
            <w:t>Phoenix, AZ 85007</w:t>
          </w:r>
        </w:p>
      </w:tc>
    </w:tr>
  </w:tbl>
  <w:p w14:paraId="1052666B" w14:textId="77777777" w:rsidR="003333F5" w:rsidRDefault="003333F5">
    <w:pPr>
      <w:pBdr>
        <w:top w:val="nil"/>
        <w:left w:val="nil"/>
        <w:bottom w:val="nil"/>
        <w:right w:val="nil"/>
        <w:between w:val="nil"/>
      </w:pBdr>
      <w:tabs>
        <w:tab w:val="center" w:pos="4680"/>
        <w:tab w:val="right" w:pos="9360"/>
      </w:tabs>
      <w:spacing w:before="0" w:line="240" w:lineRule="auto"/>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9846" w14:textId="77777777" w:rsidR="003333F5" w:rsidRDefault="003333F5">
    <w:pPr>
      <w:widowControl w:val="0"/>
      <w:pBdr>
        <w:top w:val="nil"/>
        <w:left w:val="nil"/>
        <w:bottom w:val="nil"/>
        <w:right w:val="nil"/>
        <w:between w:val="nil"/>
      </w:pBdr>
      <w:spacing w:before="0" w:after="0" w:line="276" w:lineRule="auto"/>
      <w:rPr>
        <w:color w:val="000000"/>
      </w:rPr>
    </w:pPr>
  </w:p>
  <w:tbl>
    <w:tblPr>
      <w:tblStyle w:val="a6"/>
      <w:tblW w:w="10896"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989"/>
      <w:gridCol w:w="6453"/>
      <w:gridCol w:w="2454"/>
    </w:tblGrid>
    <w:tr w:rsidR="003333F5" w14:paraId="087CECA8" w14:textId="77777777">
      <w:trPr>
        <w:trHeight w:val="1354"/>
        <w:jc w:val="center"/>
      </w:trPr>
      <w:tc>
        <w:tcPr>
          <w:tcW w:w="1989" w:type="dxa"/>
          <w:tcBorders>
            <w:top w:val="single" w:sz="4" w:space="0" w:color="000000"/>
            <w:bottom w:val="single" w:sz="4" w:space="0" w:color="000000"/>
          </w:tcBorders>
          <w:shd w:val="clear" w:color="auto" w:fill="FFFFFF"/>
          <w:tcMar>
            <w:top w:w="72" w:type="dxa"/>
            <w:left w:w="0" w:type="dxa"/>
            <w:bottom w:w="43" w:type="dxa"/>
            <w:right w:w="0" w:type="dxa"/>
          </w:tcMar>
          <w:vAlign w:val="center"/>
        </w:tcPr>
        <w:p w14:paraId="132F622A" w14:textId="77777777" w:rsidR="003333F5" w:rsidRDefault="00650950">
          <w:pPr>
            <w:pBdr>
              <w:top w:val="nil"/>
              <w:left w:val="nil"/>
              <w:bottom w:val="nil"/>
              <w:right w:val="nil"/>
              <w:between w:val="nil"/>
            </w:pBdr>
            <w:tabs>
              <w:tab w:val="left" w:pos="1720"/>
            </w:tabs>
            <w:spacing w:before="0" w:after="0" w:line="240" w:lineRule="auto"/>
            <w:jc w:val="center"/>
            <w:rPr>
              <w:color w:val="000000"/>
              <w:sz w:val="10"/>
              <w:szCs w:val="10"/>
            </w:rPr>
          </w:pPr>
          <w:r>
            <w:rPr>
              <w:noProof/>
              <w:color w:val="000000"/>
              <w:sz w:val="10"/>
              <w:szCs w:val="10"/>
            </w:rPr>
            <w:drawing>
              <wp:inline distT="0" distB="0" distL="0" distR="0" wp14:anchorId="2914559C" wp14:editId="0C2516B8">
                <wp:extent cx="799007" cy="799007"/>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9007" cy="799007"/>
                        </a:xfrm>
                        <a:prstGeom prst="rect">
                          <a:avLst/>
                        </a:prstGeom>
                        <a:ln/>
                      </pic:spPr>
                    </pic:pic>
                  </a:graphicData>
                </a:graphic>
              </wp:inline>
            </w:drawing>
          </w:r>
        </w:p>
      </w:tc>
      <w:tc>
        <w:tcPr>
          <w:tcW w:w="6453" w:type="dxa"/>
          <w:shd w:val="clear" w:color="auto" w:fill="auto"/>
          <w:vAlign w:val="center"/>
        </w:tcPr>
        <w:p w14:paraId="1BD5A998" w14:textId="77777777" w:rsidR="003333F5" w:rsidRDefault="00650950">
          <w:pPr>
            <w:keepNext/>
            <w:spacing w:before="0" w:line="221" w:lineRule="auto"/>
            <w:ind w:left="144" w:right="144"/>
            <w:jc w:val="center"/>
            <w:rPr>
              <w:rFonts w:ascii="Calibri" w:eastAsia="Calibri" w:hAnsi="Calibri" w:cs="Calibri"/>
              <w:b/>
              <w:sz w:val="31"/>
              <w:szCs w:val="31"/>
            </w:rPr>
          </w:pPr>
          <w:r>
            <w:rPr>
              <w:rFonts w:ascii="Calibri" w:eastAsia="Calibri" w:hAnsi="Calibri" w:cs="Calibri"/>
              <w:b/>
              <w:sz w:val="31"/>
              <w:szCs w:val="31"/>
            </w:rPr>
            <w:t>Offer and Acceptance Form</w:t>
          </w:r>
        </w:p>
        <w:p w14:paraId="6ED7F8DE" w14:textId="77777777" w:rsidR="003333F5" w:rsidRDefault="00650950">
          <w:pPr>
            <w:pStyle w:val="Subtitle"/>
            <w:spacing w:before="120"/>
          </w:pPr>
          <w:bookmarkStart w:id="10" w:name="_uvqxhr78akgt" w:colFirst="0" w:colLast="0"/>
          <w:bookmarkEnd w:id="10"/>
          <w:r>
            <w:rPr>
              <w:highlight w:val="yellow"/>
            </w:rPr>
            <w:t>Contract Description Here</w:t>
          </w:r>
        </w:p>
      </w:tc>
      <w:tc>
        <w:tcPr>
          <w:tcW w:w="2454" w:type="dxa"/>
          <w:shd w:val="clear" w:color="auto" w:fill="F8F8F8"/>
          <w:tcMar>
            <w:left w:w="72" w:type="dxa"/>
            <w:right w:w="72" w:type="dxa"/>
          </w:tcMar>
          <w:vAlign w:val="center"/>
        </w:tcPr>
        <w:p w14:paraId="6E7355E1" w14:textId="77777777" w:rsidR="003333F5" w:rsidRDefault="00650950">
          <w:pPr>
            <w:pBdr>
              <w:top w:val="nil"/>
              <w:left w:val="nil"/>
              <w:bottom w:val="nil"/>
              <w:right w:val="nil"/>
              <w:between w:val="nil"/>
            </w:pBdr>
            <w:tabs>
              <w:tab w:val="center" w:pos="4680"/>
              <w:tab w:val="right" w:pos="9360"/>
            </w:tabs>
            <w:spacing w:before="0" w:line="240" w:lineRule="auto"/>
            <w:jc w:val="center"/>
            <w:rPr>
              <w:color w:val="000000"/>
              <w:sz w:val="14"/>
              <w:szCs w:val="14"/>
            </w:rPr>
          </w:pPr>
          <w:r>
            <w:rPr>
              <w:color w:val="000000"/>
              <w:sz w:val="14"/>
              <w:szCs w:val="14"/>
            </w:rPr>
            <w:t>Arizona Department of Administration</w:t>
          </w:r>
        </w:p>
        <w:p w14:paraId="59B2950B" w14:textId="77777777" w:rsidR="003333F5" w:rsidRDefault="00650950">
          <w:pPr>
            <w:pBdr>
              <w:top w:val="nil"/>
              <w:left w:val="nil"/>
              <w:bottom w:val="nil"/>
              <w:right w:val="nil"/>
              <w:between w:val="nil"/>
            </w:pBdr>
            <w:tabs>
              <w:tab w:val="center" w:pos="4680"/>
              <w:tab w:val="right" w:pos="9360"/>
            </w:tabs>
            <w:spacing w:before="0" w:line="240" w:lineRule="auto"/>
            <w:jc w:val="center"/>
            <w:rPr>
              <w:b/>
              <w:color w:val="000000"/>
            </w:rPr>
          </w:pPr>
          <w:r>
            <w:rPr>
              <w:b/>
              <w:color w:val="000000"/>
            </w:rPr>
            <w:t>State Procurement Office</w:t>
          </w:r>
        </w:p>
        <w:p w14:paraId="330CAE06" w14:textId="77777777" w:rsidR="003333F5" w:rsidRDefault="00650950">
          <w:pPr>
            <w:pBdr>
              <w:top w:val="nil"/>
              <w:left w:val="nil"/>
              <w:bottom w:val="nil"/>
              <w:right w:val="nil"/>
              <w:between w:val="nil"/>
            </w:pBdr>
            <w:tabs>
              <w:tab w:val="center" w:pos="4680"/>
              <w:tab w:val="right" w:pos="9360"/>
            </w:tabs>
            <w:spacing w:before="0" w:line="240" w:lineRule="auto"/>
            <w:jc w:val="center"/>
            <w:rPr>
              <w:color w:val="000000"/>
            </w:rPr>
          </w:pPr>
          <w:r>
            <w:rPr>
              <w:color w:val="000000"/>
              <w:sz w:val="14"/>
              <w:szCs w:val="14"/>
            </w:rPr>
            <w:t>100 N 15th Ave.</w:t>
          </w:r>
          <w:r>
            <w:rPr>
              <w:color w:val="000000"/>
              <w:sz w:val="14"/>
              <w:szCs w:val="14"/>
            </w:rPr>
            <w:br/>
            <w:t>Phoenix, AZ 85007</w:t>
          </w:r>
        </w:p>
      </w:tc>
    </w:tr>
  </w:tbl>
  <w:p w14:paraId="3B8F9FA8" w14:textId="77777777" w:rsidR="003333F5" w:rsidRDefault="003333F5">
    <w:pPr>
      <w:pBdr>
        <w:top w:val="nil"/>
        <w:left w:val="nil"/>
        <w:bottom w:val="nil"/>
        <w:right w:val="nil"/>
        <w:between w:val="nil"/>
      </w:pBdr>
      <w:tabs>
        <w:tab w:val="center" w:pos="4680"/>
        <w:tab w:val="right" w:pos="9360"/>
      </w:tabs>
      <w:spacing w:before="0" w:line="240" w:lineRule="auto"/>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B855" w14:textId="77777777" w:rsidR="003333F5" w:rsidRDefault="003333F5">
    <w:pPr>
      <w:widowControl w:val="0"/>
      <w:pBdr>
        <w:top w:val="nil"/>
        <w:left w:val="nil"/>
        <w:bottom w:val="nil"/>
        <w:right w:val="nil"/>
        <w:between w:val="nil"/>
      </w:pBdr>
      <w:spacing w:before="0" w:after="0" w:line="276" w:lineRule="auto"/>
      <w:rPr>
        <w:color w:val="000000"/>
      </w:rPr>
    </w:pPr>
  </w:p>
  <w:tbl>
    <w:tblPr>
      <w:tblStyle w:val="a4"/>
      <w:tblW w:w="10896"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989"/>
      <w:gridCol w:w="6453"/>
      <w:gridCol w:w="2454"/>
    </w:tblGrid>
    <w:tr w:rsidR="003333F5" w14:paraId="1316395C" w14:textId="77777777">
      <w:trPr>
        <w:trHeight w:val="1354"/>
        <w:jc w:val="center"/>
      </w:trPr>
      <w:tc>
        <w:tcPr>
          <w:tcW w:w="1989" w:type="dxa"/>
          <w:tcBorders>
            <w:top w:val="single" w:sz="4" w:space="0" w:color="000000"/>
            <w:bottom w:val="single" w:sz="4" w:space="0" w:color="000000"/>
          </w:tcBorders>
          <w:shd w:val="clear" w:color="auto" w:fill="FFFFFF"/>
          <w:tcMar>
            <w:top w:w="72" w:type="dxa"/>
            <w:left w:w="0" w:type="dxa"/>
            <w:bottom w:w="43" w:type="dxa"/>
            <w:right w:w="0" w:type="dxa"/>
          </w:tcMar>
          <w:vAlign w:val="center"/>
        </w:tcPr>
        <w:p w14:paraId="3B624B6D" w14:textId="77777777" w:rsidR="003333F5" w:rsidRDefault="00650950">
          <w:pPr>
            <w:pBdr>
              <w:top w:val="nil"/>
              <w:left w:val="nil"/>
              <w:bottom w:val="nil"/>
              <w:right w:val="nil"/>
              <w:between w:val="nil"/>
            </w:pBdr>
            <w:tabs>
              <w:tab w:val="left" w:pos="1720"/>
            </w:tabs>
            <w:spacing w:before="0" w:after="0" w:line="240" w:lineRule="auto"/>
            <w:jc w:val="center"/>
            <w:rPr>
              <w:color w:val="000000"/>
              <w:sz w:val="10"/>
              <w:szCs w:val="10"/>
            </w:rPr>
          </w:pPr>
          <w:r>
            <w:rPr>
              <w:noProof/>
              <w:color w:val="000000"/>
              <w:sz w:val="10"/>
              <w:szCs w:val="10"/>
            </w:rPr>
            <w:drawing>
              <wp:inline distT="0" distB="0" distL="0" distR="0" wp14:anchorId="05E54A8B" wp14:editId="486964BA">
                <wp:extent cx="799007" cy="799007"/>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9007" cy="799007"/>
                        </a:xfrm>
                        <a:prstGeom prst="rect">
                          <a:avLst/>
                        </a:prstGeom>
                        <a:ln/>
                      </pic:spPr>
                    </pic:pic>
                  </a:graphicData>
                </a:graphic>
              </wp:inline>
            </w:drawing>
          </w:r>
        </w:p>
      </w:tc>
      <w:tc>
        <w:tcPr>
          <w:tcW w:w="6453" w:type="dxa"/>
          <w:shd w:val="clear" w:color="auto" w:fill="auto"/>
          <w:vAlign w:val="center"/>
        </w:tcPr>
        <w:p w14:paraId="44F4776E" w14:textId="77777777" w:rsidR="003333F5" w:rsidRDefault="00650950">
          <w:pPr>
            <w:keepNext/>
            <w:spacing w:before="0" w:line="221" w:lineRule="auto"/>
            <w:ind w:left="144" w:right="144"/>
            <w:jc w:val="center"/>
            <w:rPr>
              <w:rFonts w:ascii="Calibri" w:eastAsia="Calibri" w:hAnsi="Calibri" w:cs="Calibri"/>
              <w:b/>
              <w:sz w:val="31"/>
              <w:szCs w:val="31"/>
            </w:rPr>
          </w:pPr>
          <w:r>
            <w:rPr>
              <w:rFonts w:ascii="Calibri" w:eastAsia="Calibri" w:hAnsi="Calibri" w:cs="Calibri"/>
              <w:b/>
              <w:sz w:val="31"/>
              <w:szCs w:val="31"/>
              <w:highlight w:val="yellow"/>
            </w:rPr>
            <w:t>Experience Questionnaire/Response Document</w:t>
          </w:r>
        </w:p>
        <w:p w14:paraId="719680D6" w14:textId="77777777" w:rsidR="003333F5" w:rsidRDefault="00650950">
          <w:pPr>
            <w:pStyle w:val="Subtitle"/>
            <w:spacing w:before="120"/>
          </w:pPr>
          <w:r>
            <w:rPr>
              <w:highlight w:val="yellow"/>
            </w:rPr>
            <w:t>Contract Description Here</w:t>
          </w:r>
        </w:p>
      </w:tc>
      <w:tc>
        <w:tcPr>
          <w:tcW w:w="2454" w:type="dxa"/>
          <w:shd w:val="clear" w:color="auto" w:fill="F8F8F8"/>
          <w:tcMar>
            <w:left w:w="72" w:type="dxa"/>
            <w:right w:w="72" w:type="dxa"/>
          </w:tcMar>
          <w:vAlign w:val="center"/>
        </w:tcPr>
        <w:p w14:paraId="35D995B1" w14:textId="77777777" w:rsidR="003333F5" w:rsidRDefault="00650950">
          <w:pPr>
            <w:pBdr>
              <w:top w:val="nil"/>
              <w:left w:val="nil"/>
              <w:bottom w:val="nil"/>
              <w:right w:val="nil"/>
              <w:between w:val="nil"/>
            </w:pBdr>
            <w:tabs>
              <w:tab w:val="center" w:pos="4680"/>
              <w:tab w:val="right" w:pos="9360"/>
            </w:tabs>
            <w:spacing w:before="0" w:line="240" w:lineRule="auto"/>
            <w:jc w:val="center"/>
            <w:rPr>
              <w:color w:val="000000"/>
              <w:sz w:val="14"/>
              <w:szCs w:val="14"/>
            </w:rPr>
          </w:pPr>
          <w:r>
            <w:rPr>
              <w:color w:val="000000"/>
              <w:sz w:val="14"/>
              <w:szCs w:val="14"/>
            </w:rPr>
            <w:t>Arizona Department of Administration</w:t>
          </w:r>
        </w:p>
        <w:p w14:paraId="77507C31" w14:textId="77777777" w:rsidR="003333F5" w:rsidRDefault="00650950">
          <w:pPr>
            <w:pBdr>
              <w:top w:val="nil"/>
              <w:left w:val="nil"/>
              <w:bottom w:val="nil"/>
              <w:right w:val="nil"/>
              <w:between w:val="nil"/>
            </w:pBdr>
            <w:tabs>
              <w:tab w:val="center" w:pos="4680"/>
              <w:tab w:val="right" w:pos="9360"/>
            </w:tabs>
            <w:spacing w:before="0" w:line="240" w:lineRule="auto"/>
            <w:jc w:val="center"/>
            <w:rPr>
              <w:b/>
              <w:color w:val="000000"/>
            </w:rPr>
          </w:pPr>
          <w:r>
            <w:rPr>
              <w:b/>
              <w:color w:val="000000"/>
            </w:rPr>
            <w:t>State Procurement Office</w:t>
          </w:r>
        </w:p>
        <w:p w14:paraId="65B95C49" w14:textId="77777777" w:rsidR="003333F5" w:rsidRDefault="00650950">
          <w:pPr>
            <w:pBdr>
              <w:top w:val="nil"/>
              <w:left w:val="nil"/>
              <w:bottom w:val="nil"/>
              <w:right w:val="nil"/>
              <w:between w:val="nil"/>
            </w:pBdr>
            <w:tabs>
              <w:tab w:val="center" w:pos="4680"/>
              <w:tab w:val="right" w:pos="9360"/>
            </w:tabs>
            <w:spacing w:before="0" w:line="240" w:lineRule="auto"/>
            <w:jc w:val="center"/>
            <w:rPr>
              <w:color w:val="000000"/>
            </w:rPr>
          </w:pPr>
          <w:r>
            <w:rPr>
              <w:color w:val="000000"/>
              <w:sz w:val="14"/>
              <w:szCs w:val="14"/>
            </w:rPr>
            <w:t>100 N 15th Ave.</w:t>
          </w:r>
          <w:r>
            <w:rPr>
              <w:color w:val="000000"/>
              <w:sz w:val="14"/>
              <w:szCs w:val="14"/>
            </w:rPr>
            <w:br/>
            <w:t>Phoenix, AZ 85007</w:t>
          </w:r>
        </w:p>
      </w:tc>
    </w:tr>
  </w:tbl>
  <w:p w14:paraId="56A333EB" w14:textId="77777777" w:rsidR="003333F5" w:rsidRDefault="003333F5">
    <w:pPr>
      <w:pBdr>
        <w:top w:val="nil"/>
        <w:left w:val="nil"/>
        <w:bottom w:val="nil"/>
        <w:right w:val="nil"/>
        <w:between w:val="nil"/>
      </w:pBdr>
      <w:tabs>
        <w:tab w:val="center" w:pos="4680"/>
        <w:tab w:val="right" w:pos="9360"/>
      </w:tabs>
      <w:spacing w:before="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2EC"/>
    <w:multiLevelType w:val="multilevel"/>
    <w:tmpl w:val="15F22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2F1422"/>
    <w:multiLevelType w:val="multilevel"/>
    <w:tmpl w:val="1DA6D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471B86"/>
    <w:multiLevelType w:val="multilevel"/>
    <w:tmpl w:val="3B84C3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3E1C45"/>
    <w:multiLevelType w:val="multilevel"/>
    <w:tmpl w:val="56B027A4"/>
    <w:lvl w:ilvl="0">
      <w:start w:val="1"/>
      <w:numFmt w:val="decimal"/>
      <w:lvlText w:val="%1."/>
      <w:lvlJc w:val="right"/>
      <w:pPr>
        <w:ind w:left="720" w:hanging="360"/>
      </w:pPr>
      <w:rPr>
        <w:u w:val="none"/>
      </w:rPr>
    </w:lvl>
    <w:lvl w:ilvl="1">
      <w:start w:val="1"/>
      <w:numFmt w:val="decimal"/>
      <w:lvlText w:val="%1.%2."/>
      <w:lvlJc w:val="right"/>
      <w:pPr>
        <w:ind w:left="1440" w:hanging="117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1DB73E53"/>
    <w:multiLevelType w:val="multilevel"/>
    <w:tmpl w:val="791A4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E74367"/>
    <w:multiLevelType w:val="multilevel"/>
    <w:tmpl w:val="1988E0CA"/>
    <w:lvl w:ilvl="0">
      <w:start w:val="1"/>
      <w:numFmt w:val="decimal"/>
      <w:lvlText w:val="%1.0"/>
      <w:lvlJc w:val="left"/>
      <w:pPr>
        <w:ind w:left="720" w:hanging="720"/>
      </w:pPr>
      <w:rPr>
        <w:b/>
        <w:sz w:val="18"/>
        <w:szCs w:val="18"/>
      </w:rPr>
    </w:lvl>
    <w:lvl w:ilvl="1">
      <w:start w:val="1"/>
      <w:numFmt w:val="decimal"/>
      <w:lvlText w:val="%1.%2"/>
      <w:lvlJc w:val="left"/>
      <w:pPr>
        <w:ind w:left="1440" w:hanging="720"/>
      </w:pPr>
      <w:rPr>
        <w:b w:val="0"/>
        <w:sz w:val="18"/>
        <w:szCs w:val="18"/>
      </w:rPr>
    </w:lvl>
    <w:lvl w:ilvl="2">
      <w:start w:val="1"/>
      <w:numFmt w:val="decimal"/>
      <w:lvlText w:val="%1.%2.%3"/>
      <w:lvlJc w:val="left"/>
      <w:pPr>
        <w:ind w:left="2160" w:hanging="720"/>
      </w:pPr>
      <w:rPr>
        <w:sz w:val="18"/>
        <w:szCs w:val="18"/>
      </w:rPr>
    </w:lvl>
    <w:lvl w:ilvl="3">
      <w:start w:val="1"/>
      <w:numFmt w:val="decimal"/>
      <w:lvlText w:val="%1.%2.%3.%4"/>
      <w:lvlJc w:val="left"/>
      <w:pPr>
        <w:ind w:left="2880" w:hanging="720"/>
      </w:pPr>
      <w:rPr>
        <w:sz w:val="18"/>
        <w:szCs w:val="18"/>
      </w:rPr>
    </w:lvl>
    <w:lvl w:ilvl="4">
      <w:start w:val="1"/>
      <w:numFmt w:val="decimal"/>
      <w:lvlText w:val="%1.%2.%3.%4.%5"/>
      <w:lvlJc w:val="left"/>
      <w:pPr>
        <w:ind w:left="3600" w:hanging="720"/>
      </w:pPr>
      <w:rPr>
        <w:sz w:val="18"/>
        <w:szCs w:val="18"/>
      </w:rPr>
    </w:lvl>
    <w:lvl w:ilvl="5">
      <w:start w:val="1"/>
      <w:numFmt w:val="decimal"/>
      <w:lvlText w:val="%1.%2.%3.%4.%5.%6"/>
      <w:lvlJc w:val="left"/>
      <w:pPr>
        <w:ind w:left="4680" w:hanging="1080"/>
      </w:pPr>
      <w:rPr>
        <w:sz w:val="18"/>
        <w:szCs w:val="18"/>
      </w:rPr>
    </w:lvl>
    <w:lvl w:ilvl="6">
      <w:start w:val="1"/>
      <w:numFmt w:val="decimal"/>
      <w:lvlText w:val="%1.%2.%3.%4.%5.%6.%7"/>
      <w:lvlJc w:val="left"/>
      <w:pPr>
        <w:ind w:left="5400" w:hanging="1080"/>
      </w:pPr>
      <w:rPr>
        <w:sz w:val="18"/>
        <w:szCs w:val="18"/>
      </w:rPr>
    </w:lvl>
    <w:lvl w:ilvl="7">
      <w:start w:val="1"/>
      <w:numFmt w:val="decimal"/>
      <w:lvlText w:val="%1.%2.%3.%4.%5.%6.%7.%8"/>
      <w:lvlJc w:val="left"/>
      <w:pPr>
        <w:ind w:left="6480" w:hanging="1440"/>
      </w:pPr>
      <w:rPr>
        <w:sz w:val="18"/>
        <w:szCs w:val="18"/>
      </w:rPr>
    </w:lvl>
    <w:lvl w:ilvl="8">
      <w:start w:val="1"/>
      <w:numFmt w:val="decimal"/>
      <w:lvlText w:val="%1.%2.%3.%4.%5.%6.%7.%8.%9"/>
      <w:lvlJc w:val="left"/>
      <w:pPr>
        <w:ind w:left="7200" w:hanging="1440"/>
      </w:pPr>
      <w:rPr>
        <w:sz w:val="18"/>
        <w:szCs w:val="18"/>
      </w:rPr>
    </w:lvl>
  </w:abstractNum>
  <w:abstractNum w:abstractNumId="6" w15:restartNumberingAfterBreak="0">
    <w:nsid w:val="23122484"/>
    <w:multiLevelType w:val="multilevel"/>
    <w:tmpl w:val="186C680E"/>
    <w:lvl w:ilvl="0">
      <w:start w:val="1"/>
      <w:numFmt w:val="decimal"/>
      <w:lvlText w:val="%1."/>
      <w:lvlJc w:val="left"/>
      <w:pPr>
        <w:ind w:left="72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num w:numId="1">
    <w:abstractNumId w:val="0"/>
  </w:num>
  <w:num w:numId="2">
    <w:abstractNumId w:val="6"/>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3F5"/>
    <w:rsid w:val="00222F6D"/>
    <w:rsid w:val="003333F5"/>
    <w:rsid w:val="0065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A208"/>
  <w15:docId w15:val="{48FC2851-B147-41A5-A461-2267A3DA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8"/>
        <w:szCs w:val="18"/>
        <w:lang w:val="en-US" w:eastAsia="en-US" w:bidi="ar-SA"/>
      </w:rPr>
    </w:rPrDefault>
    <w:pPrDefault>
      <w:pPr>
        <w:spacing w:before="40" w:after="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line="240" w:lineRule="auto"/>
      <w:ind w:left="648" w:hanging="144"/>
      <w:outlineLvl w:val="0"/>
    </w:pPr>
    <w:rPr>
      <w:color w:val="1C1C1C"/>
      <w:sz w:val="27"/>
      <w:szCs w:val="27"/>
    </w:rPr>
  </w:style>
  <w:style w:type="paragraph" w:styleId="Heading2">
    <w:name w:val="heading 2"/>
    <w:basedOn w:val="Normal"/>
    <w:next w:val="Normal"/>
    <w:uiPriority w:val="9"/>
    <w:semiHidden/>
    <w:unhideWhenUsed/>
    <w:qFormat/>
    <w:pPr>
      <w:keepNext/>
      <w:spacing w:before="120" w:after="120"/>
      <w:ind w:left="648"/>
      <w:outlineLvl w:val="1"/>
    </w:pPr>
    <w:rPr>
      <w:b/>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60" w:line="240" w:lineRule="auto"/>
      <w:jc w:val="center"/>
    </w:pPr>
    <w:rPr>
      <w:b/>
      <w:sz w:val="21"/>
      <w:szCs w:val="21"/>
    </w:rPr>
  </w:style>
  <w:style w:type="paragraph" w:styleId="Subtitle">
    <w:name w:val="Subtitle"/>
    <w:basedOn w:val="Normal"/>
    <w:next w:val="Normal"/>
    <w:uiPriority w:val="11"/>
    <w:qFormat/>
    <w:pPr>
      <w:tabs>
        <w:tab w:val="left" w:pos="1440"/>
      </w:tabs>
      <w:spacing w:before="20" w:after="20" w:line="216" w:lineRule="auto"/>
      <w:jc w:val="center"/>
    </w:pPr>
    <w:rPr>
      <w:sz w:val="20"/>
      <w:szCs w:val="20"/>
    </w:rPr>
  </w:style>
  <w:style w:type="table" w:customStyle="1" w:styleId="a">
    <w:basedOn w:val="TableNormal"/>
    <w:tblPr>
      <w:tblStyleRowBandSize w:val="1"/>
      <w:tblStyleColBandSize w:val="1"/>
      <w:tblCellMar>
        <w:top w:w="58" w:type="dxa"/>
        <w:left w:w="0" w:type="dxa"/>
        <w:right w:w="0" w:type="dxa"/>
      </w:tblCellMar>
    </w:tblPr>
  </w:style>
  <w:style w:type="table" w:customStyle="1" w:styleId="a0">
    <w:basedOn w:val="TableNormal"/>
    <w:pPr>
      <w:spacing w:before="90" w:after="0" w:line="252" w:lineRule="auto"/>
    </w:pPr>
    <w:rPr>
      <w:sz w:val="21"/>
      <w:szCs w:val="21"/>
    </w:rPr>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222F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22F6D"/>
  </w:style>
  <w:style w:type="paragraph" w:styleId="Footer">
    <w:name w:val="footer"/>
    <w:basedOn w:val="Normal"/>
    <w:link w:val="FooterChar"/>
    <w:uiPriority w:val="99"/>
    <w:unhideWhenUsed/>
    <w:rsid w:val="00222F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2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taterisk.az.gov/sites/default/files/2022-04/State%20Risk%20Management%20Insurance%20Indemnification%20Modules%20-%20Current.pdf"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yperlink" Target="https://staterisk.az.gov/sites/default/files/2022-04/State%20Risk%20Management%20Insurance%20Indemnification%20Modules%20-%20Current.pdf" TargetMode="Externa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header" Target="header3.xml"/><Relationship Id="rId19" Type="http://schemas.openxmlformats.org/officeDocument/2006/relationships/hyperlink" Target="mailto:app@azdoa.gov"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7811</Words>
  <Characters>44528</Characters>
  <Application>Microsoft Office Word</Application>
  <DocSecurity>0</DocSecurity>
  <Lines>371</Lines>
  <Paragraphs>104</Paragraphs>
  <ScaleCrop>false</ScaleCrop>
  <Company/>
  <LinksUpToDate>false</LinksUpToDate>
  <CharactersWithSpaces>52235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Kerry L Wells</cp:lastModifiedBy>
  <cp:revision>2</cp:revision>
  <dcterms:created xsi:type="dcterms:W3CDTF">2023-02-16T23:01:00Z</dcterms:created>
  <dcterms:modified xsi:type="dcterms:W3CDTF">2023-02-16T23:02:00Z</dcterms:modified>
</cp:coreProperties>
</file>