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025" w:rsidRDefault="003D5025" w:rsidP="003D5025">
      <w:pPr>
        <w:pStyle w:val="Title"/>
        <w:tabs>
          <w:tab w:val="left" w:pos="663"/>
        </w:tabs>
        <w:rPr>
          <w:sz w:val="24"/>
          <w:szCs w:val="24"/>
          <w:highlight w:val="yellow"/>
        </w:rPr>
      </w:pPr>
      <w:bookmarkStart w:id="0" w:name="_GoBack"/>
      <w:bookmarkEnd w:id="0"/>
      <w:r>
        <w:rPr>
          <w:sz w:val="24"/>
          <w:szCs w:val="24"/>
          <w:highlight w:val="yellow"/>
        </w:rPr>
        <w:t xml:space="preserve">Attachment </w:t>
      </w:r>
      <w:r>
        <w:rPr>
          <w:color w:val="FF0000"/>
          <w:sz w:val="24"/>
          <w:szCs w:val="24"/>
          <w:highlight w:val="yellow"/>
        </w:rPr>
        <w:t>XX</w:t>
      </w:r>
      <w:r>
        <w:rPr>
          <w:sz w:val="24"/>
          <w:szCs w:val="24"/>
          <w:highlight w:val="yellow"/>
        </w:rPr>
        <w:t xml:space="preserve"> – Method of Approach</w:t>
      </w:r>
    </w:p>
    <w:p w:rsidR="003D5025" w:rsidRDefault="003D5025" w:rsidP="003D5025">
      <w:pPr>
        <w:pBdr>
          <w:bottom w:val="single" w:sz="4" w:space="1" w:color="000000"/>
        </w:pBdr>
        <w:spacing w:before="60" w:after="60"/>
        <w:jc w:val="center"/>
        <w:rPr>
          <w:sz w:val="10"/>
          <w:szCs w:val="10"/>
        </w:rPr>
      </w:pPr>
    </w:p>
    <w:p w:rsidR="003D5025" w:rsidRDefault="003D5025">
      <w:pPr>
        <w:tabs>
          <w:tab w:val="left" w:pos="663"/>
        </w:tabs>
      </w:pPr>
    </w:p>
    <w:p w:rsidR="006F252B" w:rsidRDefault="00257CF3">
      <w:pPr>
        <w:spacing w:before="60" w:after="60"/>
        <w:rPr>
          <w:sz w:val="20"/>
          <w:szCs w:val="20"/>
        </w:rPr>
      </w:pPr>
      <w:r>
        <w:rPr>
          <w:sz w:val="20"/>
          <w:szCs w:val="20"/>
        </w:rPr>
        <w:t>The Offeror shall provide a narrative response to each section that demonstrates their understanding of the Scope of Work requirements and describes the company’s overall method of approach for providing the Service(s) stated in this Solicitation. If there is a section that is not applicable to the Services required by the Scope of Work, you may mark it “N/A”.</w:t>
      </w:r>
    </w:p>
    <w:p w:rsidR="006F252B" w:rsidRDefault="006F252B">
      <w:pPr>
        <w:spacing w:before="60" w:after="60"/>
        <w:rPr>
          <w:sz w:val="20"/>
          <w:szCs w:val="20"/>
        </w:rPr>
      </w:pPr>
    </w:p>
    <w:p w:rsidR="006F252B" w:rsidRDefault="00257CF3">
      <w:pPr>
        <w:spacing w:before="60" w:after="60"/>
        <w:jc w:val="both"/>
        <w:rPr>
          <w:sz w:val="20"/>
          <w:szCs w:val="20"/>
        </w:rPr>
      </w:pPr>
      <w:r>
        <w:rPr>
          <w:b/>
          <w:sz w:val="20"/>
          <w:szCs w:val="20"/>
        </w:rPr>
        <w:t>Offeror shall provide a response either after each section or in a separate document entitled: “Attachment - Method of Approach.” If a separate document is used, please clearly designate each section and double-check to ensure that each question has been answered. If any information provided is considered CONFIDENTIAL by Offeror, the information must be specifically included in the Confidential Information Designation Attachment and related documentation to be assessed for confidential treatment under A.A.C. R2-7-103.</w:t>
      </w:r>
    </w:p>
    <w:p w:rsidR="006F252B" w:rsidRDefault="006F252B">
      <w:pPr>
        <w:spacing w:before="60" w:after="60"/>
        <w:rPr>
          <w:sz w:val="20"/>
          <w:szCs w:val="20"/>
        </w:rPr>
      </w:pPr>
    </w:p>
    <w:p w:rsidR="006F252B" w:rsidRDefault="00257CF3">
      <w:pPr>
        <w:spacing w:before="0" w:after="0"/>
        <w:rPr>
          <w:b/>
          <w:sz w:val="20"/>
          <w:szCs w:val="20"/>
          <w:highlight w:val="yellow"/>
        </w:rPr>
      </w:pPr>
      <w:r>
        <w:rPr>
          <w:b/>
          <w:sz w:val="20"/>
          <w:szCs w:val="20"/>
        </w:rPr>
        <w:t xml:space="preserve">1.0  </w:t>
      </w:r>
      <w:r>
        <w:rPr>
          <w:b/>
          <w:sz w:val="20"/>
          <w:szCs w:val="20"/>
          <w:highlight w:val="yellow"/>
        </w:rPr>
        <w:t>Enter statement or question.</w:t>
      </w:r>
    </w:p>
    <w:p w:rsidR="006F252B" w:rsidRDefault="00257CF3">
      <w:pPr>
        <w:numPr>
          <w:ilvl w:val="0"/>
          <w:numId w:val="10"/>
        </w:numPr>
        <w:pBdr>
          <w:top w:val="nil"/>
          <w:left w:val="nil"/>
          <w:bottom w:val="nil"/>
          <w:right w:val="nil"/>
          <w:between w:val="nil"/>
        </w:pBdr>
        <w:tabs>
          <w:tab w:val="left" w:pos="1260"/>
        </w:tabs>
        <w:spacing w:before="240" w:after="0" w:line="276" w:lineRule="auto"/>
        <w:rPr>
          <w:sz w:val="20"/>
          <w:szCs w:val="20"/>
          <w:highlight w:val="yellow"/>
        </w:rPr>
      </w:pPr>
      <w:r>
        <w:rPr>
          <w:sz w:val="20"/>
          <w:szCs w:val="20"/>
          <w:highlight w:val="yellow"/>
        </w:rPr>
        <w:t>Text</w:t>
      </w:r>
    </w:p>
    <w:p w:rsidR="006F252B" w:rsidRDefault="00257CF3">
      <w:pPr>
        <w:numPr>
          <w:ilvl w:val="0"/>
          <w:numId w:val="10"/>
        </w:numPr>
        <w:pBdr>
          <w:top w:val="nil"/>
          <w:left w:val="nil"/>
          <w:bottom w:val="nil"/>
          <w:right w:val="nil"/>
          <w:between w:val="nil"/>
        </w:pBdr>
        <w:tabs>
          <w:tab w:val="left" w:pos="1260"/>
        </w:tabs>
        <w:spacing w:before="0" w:after="0" w:line="276" w:lineRule="auto"/>
        <w:rPr>
          <w:sz w:val="20"/>
          <w:szCs w:val="20"/>
          <w:highlight w:val="yellow"/>
        </w:rPr>
      </w:pPr>
      <w:r>
        <w:rPr>
          <w:sz w:val="20"/>
          <w:szCs w:val="20"/>
          <w:highlight w:val="yellow"/>
        </w:rPr>
        <w:t>Text</w:t>
      </w:r>
    </w:p>
    <w:p w:rsidR="006F252B" w:rsidRDefault="006F252B">
      <w:pPr>
        <w:numPr>
          <w:ilvl w:val="0"/>
          <w:numId w:val="14"/>
        </w:numPr>
        <w:spacing w:before="0" w:after="0"/>
        <w:ind w:left="0" w:firstLine="0"/>
        <w:rPr>
          <w:highlight w:val="yellow"/>
        </w:rPr>
      </w:pPr>
    </w:p>
    <w:p w:rsidR="006F252B" w:rsidRDefault="006F252B">
      <w:pPr>
        <w:spacing w:before="0" w:after="0"/>
        <w:rPr>
          <w:sz w:val="20"/>
          <w:szCs w:val="20"/>
          <w:highlight w:val="yellow"/>
        </w:rPr>
      </w:pPr>
    </w:p>
    <w:p w:rsidR="006F252B" w:rsidRDefault="00257CF3">
      <w:pPr>
        <w:keepNext/>
        <w:spacing w:before="120"/>
        <w:rPr>
          <w:b/>
          <w:sz w:val="20"/>
          <w:szCs w:val="20"/>
        </w:rPr>
      </w:pPr>
      <w:r>
        <w:rPr>
          <w:b/>
          <w:sz w:val="20"/>
          <w:szCs w:val="20"/>
        </w:rPr>
        <w:t>Offeror Response:</w:t>
      </w:r>
    </w:p>
    <w:p w:rsidR="006F252B" w:rsidRDefault="00257CF3">
      <w:pPr>
        <w:spacing w:before="60" w:after="60" w:line="252" w:lineRule="auto"/>
        <w:rPr>
          <w:rFonts w:ascii="Times New Roman" w:eastAsia="Times New Roman" w:hAnsi="Times New Roman" w:cs="Times New Roman"/>
          <w:color w:val="000099"/>
          <w:sz w:val="20"/>
          <w:szCs w:val="20"/>
          <w:shd w:val="clear" w:color="auto" w:fill="E7FFE7"/>
        </w:rPr>
      </w:pPr>
      <w:r>
        <w:rPr>
          <w:rFonts w:ascii="Times New Roman" w:eastAsia="Times New Roman" w:hAnsi="Times New Roman" w:cs="Times New Roman"/>
          <w:color w:val="000099"/>
          <w:shd w:val="clear" w:color="auto" w:fill="E7FFE7"/>
        </w:rPr>
        <w:t>X</w:t>
      </w:r>
    </w:p>
    <w:p w:rsidR="006F252B" w:rsidRDefault="006F252B">
      <w:pPr>
        <w:spacing w:before="60" w:after="60"/>
        <w:rPr>
          <w:rFonts w:ascii="Times New Roman" w:eastAsia="Times New Roman" w:hAnsi="Times New Roman" w:cs="Times New Roman"/>
          <w:color w:val="000099"/>
          <w:sz w:val="20"/>
          <w:szCs w:val="20"/>
          <w:shd w:val="clear" w:color="auto" w:fill="E7FFE7"/>
        </w:rPr>
      </w:pPr>
    </w:p>
    <w:p w:rsidR="006F252B" w:rsidRDefault="006F252B">
      <w:pPr>
        <w:spacing w:before="60" w:after="60"/>
        <w:rPr>
          <w:rFonts w:ascii="Times New Roman" w:eastAsia="Times New Roman" w:hAnsi="Times New Roman" w:cs="Times New Roman"/>
          <w:color w:val="000099"/>
          <w:sz w:val="20"/>
          <w:szCs w:val="20"/>
          <w:shd w:val="clear" w:color="auto" w:fill="E7FFE7"/>
        </w:rPr>
      </w:pPr>
    </w:p>
    <w:p w:rsidR="006F252B" w:rsidRDefault="006F252B">
      <w:pPr>
        <w:spacing w:before="60" w:after="60"/>
        <w:rPr>
          <w:rFonts w:ascii="Times New Roman" w:eastAsia="Times New Roman" w:hAnsi="Times New Roman" w:cs="Times New Roman"/>
          <w:color w:val="000099"/>
          <w:sz w:val="20"/>
          <w:szCs w:val="20"/>
          <w:shd w:val="clear" w:color="auto" w:fill="E7FFE7"/>
        </w:rPr>
      </w:pPr>
    </w:p>
    <w:p w:rsidR="006F252B" w:rsidRDefault="00257CF3">
      <w:pPr>
        <w:spacing w:before="0" w:after="0"/>
        <w:rPr>
          <w:b/>
          <w:sz w:val="20"/>
          <w:szCs w:val="20"/>
          <w:highlight w:val="yellow"/>
        </w:rPr>
      </w:pPr>
      <w:r>
        <w:rPr>
          <w:b/>
          <w:sz w:val="20"/>
          <w:szCs w:val="20"/>
        </w:rPr>
        <w:t xml:space="preserve">2.0  </w:t>
      </w:r>
      <w:r>
        <w:rPr>
          <w:b/>
          <w:sz w:val="20"/>
          <w:szCs w:val="20"/>
          <w:highlight w:val="yellow"/>
        </w:rPr>
        <w:t>Enter statement or question.</w:t>
      </w:r>
    </w:p>
    <w:p w:rsidR="006F252B" w:rsidRDefault="00257CF3">
      <w:pPr>
        <w:numPr>
          <w:ilvl w:val="0"/>
          <w:numId w:val="16"/>
        </w:numPr>
        <w:tabs>
          <w:tab w:val="left" w:pos="1260"/>
        </w:tabs>
        <w:spacing w:before="240" w:after="0" w:line="276" w:lineRule="auto"/>
        <w:rPr>
          <w:sz w:val="20"/>
          <w:szCs w:val="20"/>
          <w:highlight w:val="yellow"/>
        </w:rPr>
      </w:pPr>
      <w:r>
        <w:rPr>
          <w:sz w:val="20"/>
          <w:szCs w:val="20"/>
          <w:highlight w:val="yellow"/>
        </w:rPr>
        <w:t>Text</w:t>
      </w:r>
    </w:p>
    <w:p w:rsidR="006F252B" w:rsidRDefault="00257CF3">
      <w:pPr>
        <w:numPr>
          <w:ilvl w:val="0"/>
          <w:numId w:val="16"/>
        </w:numPr>
        <w:tabs>
          <w:tab w:val="left" w:pos="1260"/>
        </w:tabs>
        <w:spacing w:before="0" w:after="60" w:line="276" w:lineRule="auto"/>
        <w:rPr>
          <w:sz w:val="20"/>
          <w:szCs w:val="20"/>
          <w:highlight w:val="yellow"/>
        </w:rPr>
      </w:pPr>
      <w:r>
        <w:rPr>
          <w:sz w:val="20"/>
          <w:szCs w:val="20"/>
          <w:highlight w:val="yellow"/>
        </w:rPr>
        <w:t>Text</w:t>
      </w:r>
    </w:p>
    <w:p w:rsidR="006F252B" w:rsidRDefault="006F252B">
      <w:pPr>
        <w:spacing w:before="0" w:after="0"/>
        <w:rPr>
          <w:sz w:val="20"/>
          <w:szCs w:val="20"/>
          <w:highlight w:val="yellow"/>
        </w:rPr>
      </w:pPr>
    </w:p>
    <w:p w:rsidR="006F252B" w:rsidRDefault="00257CF3">
      <w:pPr>
        <w:keepNext/>
        <w:spacing w:before="120"/>
        <w:rPr>
          <w:b/>
          <w:sz w:val="20"/>
          <w:szCs w:val="20"/>
        </w:rPr>
      </w:pPr>
      <w:r>
        <w:rPr>
          <w:b/>
          <w:sz w:val="20"/>
          <w:szCs w:val="20"/>
        </w:rPr>
        <w:t>Offeror Response:</w:t>
      </w:r>
    </w:p>
    <w:p w:rsidR="006F252B" w:rsidRDefault="00257CF3">
      <w:pPr>
        <w:spacing w:before="60" w:after="60" w:line="252" w:lineRule="auto"/>
        <w:rPr>
          <w:rFonts w:ascii="Times New Roman" w:eastAsia="Times New Roman" w:hAnsi="Times New Roman" w:cs="Times New Roman"/>
          <w:color w:val="000099"/>
          <w:sz w:val="20"/>
          <w:szCs w:val="20"/>
          <w:shd w:val="clear" w:color="auto" w:fill="E7FFE7"/>
        </w:rPr>
      </w:pPr>
      <w:r>
        <w:rPr>
          <w:rFonts w:ascii="Times New Roman" w:eastAsia="Times New Roman" w:hAnsi="Times New Roman" w:cs="Times New Roman"/>
          <w:color w:val="000099"/>
          <w:shd w:val="clear" w:color="auto" w:fill="E7FFE7"/>
        </w:rPr>
        <w:t>X</w:t>
      </w:r>
    </w:p>
    <w:p w:rsidR="006F252B" w:rsidRDefault="006F252B">
      <w:pPr>
        <w:spacing w:before="60" w:after="60"/>
        <w:rPr>
          <w:rFonts w:ascii="Times New Roman" w:eastAsia="Times New Roman" w:hAnsi="Times New Roman" w:cs="Times New Roman"/>
          <w:color w:val="000099"/>
          <w:sz w:val="20"/>
          <w:szCs w:val="20"/>
          <w:shd w:val="clear" w:color="auto" w:fill="E7FFE7"/>
        </w:rPr>
      </w:pPr>
    </w:p>
    <w:p w:rsidR="006F252B" w:rsidRDefault="006F252B">
      <w:pPr>
        <w:spacing w:before="60" w:after="60"/>
        <w:rPr>
          <w:rFonts w:ascii="Times New Roman" w:eastAsia="Times New Roman" w:hAnsi="Times New Roman" w:cs="Times New Roman"/>
          <w:color w:val="000099"/>
          <w:sz w:val="20"/>
          <w:szCs w:val="20"/>
          <w:shd w:val="clear" w:color="auto" w:fill="E7FFE7"/>
        </w:rPr>
      </w:pPr>
    </w:p>
    <w:p w:rsidR="006F252B" w:rsidRDefault="006F252B">
      <w:pPr>
        <w:spacing w:before="60" w:after="60"/>
        <w:rPr>
          <w:rFonts w:ascii="Times New Roman" w:eastAsia="Times New Roman" w:hAnsi="Times New Roman" w:cs="Times New Roman"/>
          <w:color w:val="000099"/>
          <w:sz w:val="20"/>
          <w:szCs w:val="20"/>
          <w:shd w:val="clear" w:color="auto" w:fill="E7FFE7"/>
        </w:rPr>
      </w:pPr>
    </w:p>
    <w:p w:rsidR="006F252B" w:rsidRDefault="00257CF3">
      <w:pPr>
        <w:spacing w:before="0" w:after="0"/>
        <w:rPr>
          <w:b/>
          <w:sz w:val="20"/>
          <w:szCs w:val="20"/>
          <w:highlight w:val="yellow"/>
        </w:rPr>
      </w:pPr>
      <w:r>
        <w:rPr>
          <w:b/>
          <w:sz w:val="20"/>
          <w:szCs w:val="20"/>
        </w:rPr>
        <w:t xml:space="preserve">3.0  </w:t>
      </w:r>
      <w:r>
        <w:rPr>
          <w:b/>
          <w:sz w:val="20"/>
          <w:szCs w:val="20"/>
          <w:highlight w:val="yellow"/>
        </w:rPr>
        <w:t>Enter statement or  question.</w:t>
      </w:r>
    </w:p>
    <w:p w:rsidR="006F252B" w:rsidRDefault="00257CF3">
      <w:pPr>
        <w:numPr>
          <w:ilvl w:val="0"/>
          <w:numId w:val="7"/>
        </w:numPr>
        <w:tabs>
          <w:tab w:val="left" w:pos="1260"/>
        </w:tabs>
        <w:spacing w:before="240" w:after="0" w:line="276" w:lineRule="auto"/>
        <w:rPr>
          <w:sz w:val="20"/>
          <w:szCs w:val="20"/>
          <w:highlight w:val="yellow"/>
        </w:rPr>
      </w:pPr>
      <w:r>
        <w:rPr>
          <w:sz w:val="20"/>
          <w:szCs w:val="20"/>
          <w:highlight w:val="yellow"/>
        </w:rPr>
        <w:t>Text</w:t>
      </w:r>
    </w:p>
    <w:p w:rsidR="006F252B" w:rsidRDefault="00257CF3">
      <w:pPr>
        <w:numPr>
          <w:ilvl w:val="0"/>
          <w:numId w:val="7"/>
        </w:numPr>
        <w:tabs>
          <w:tab w:val="left" w:pos="1260"/>
        </w:tabs>
        <w:spacing w:before="0" w:after="60" w:line="276" w:lineRule="auto"/>
        <w:rPr>
          <w:sz w:val="20"/>
          <w:szCs w:val="20"/>
          <w:highlight w:val="yellow"/>
        </w:rPr>
      </w:pPr>
      <w:r>
        <w:rPr>
          <w:sz w:val="20"/>
          <w:szCs w:val="20"/>
          <w:highlight w:val="yellow"/>
        </w:rPr>
        <w:t>Text</w:t>
      </w:r>
    </w:p>
    <w:p w:rsidR="006F252B" w:rsidRDefault="006F252B">
      <w:pPr>
        <w:spacing w:before="0" w:after="0"/>
        <w:rPr>
          <w:sz w:val="20"/>
          <w:szCs w:val="20"/>
          <w:highlight w:val="yellow"/>
        </w:rPr>
      </w:pPr>
    </w:p>
    <w:p w:rsidR="006F252B" w:rsidRDefault="00257CF3">
      <w:pPr>
        <w:keepNext/>
        <w:spacing w:before="120"/>
        <w:rPr>
          <w:b/>
          <w:sz w:val="20"/>
          <w:szCs w:val="20"/>
        </w:rPr>
      </w:pPr>
      <w:r>
        <w:rPr>
          <w:b/>
          <w:sz w:val="20"/>
          <w:szCs w:val="20"/>
        </w:rPr>
        <w:t>Offeror Response:</w:t>
      </w:r>
    </w:p>
    <w:p w:rsidR="006F252B" w:rsidRDefault="00257CF3">
      <w:pPr>
        <w:spacing w:before="60" w:after="60" w:line="252" w:lineRule="auto"/>
        <w:rPr>
          <w:rFonts w:ascii="Times New Roman" w:eastAsia="Times New Roman" w:hAnsi="Times New Roman" w:cs="Times New Roman"/>
          <w:color w:val="000099"/>
          <w:sz w:val="20"/>
          <w:szCs w:val="20"/>
          <w:shd w:val="clear" w:color="auto" w:fill="E7FFE7"/>
        </w:rPr>
      </w:pPr>
      <w:r>
        <w:rPr>
          <w:rFonts w:ascii="Times New Roman" w:eastAsia="Times New Roman" w:hAnsi="Times New Roman" w:cs="Times New Roman"/>
          <w:color w:val="000099"/>
          <w:shd w:val="clear" w:color="auto" w:fill="E7FFE7"/>
        </w:rPr>
        <w:t>X</w:t>
      </w:r>
    </w:p>
    <w:p w:rsidR="006F252B" w:rsidRDefault="006F252B">
      <w:pPr>
        <w:spacing w:before="60" w:after="60"/>
        <w:rPr>
          <w:rFonts w:ascii="Times New Roman" w:eastAsia="Times New Roman" w:hAnsi="Times New Roman" w:cs="Times New Roman"/>
          <w:color w:val="000099"/>
          <w:sz w:val="20"/>
          <w:szCs w:val="20"/>
          <w:shd w:val="clear" w:color="auto" w:fill="E7FFE7"/>
        </w:rPr>
      </w:pPr>
    </w:p>
    <w:p w:rsidR="006F252B" w:rsidRDefault="006F252B">
      <w:pPr>
        <w:tabs>
          <w:tab w:val="left" w:pos="1001"/>
        </w:tabs>
        <w:rPr>
          <w:b/>
          <w:sz w:val="24"/>
          <w:szCs w:val="24"/>
        </w:rPr>
      </w:pPr>
    </w:p>
    <w:p w:rsidR="006F252B" w:rsidRDefault="00257CF3">
      <w:pPr>
        <w:spacing w:before="0" w:after="0"/>
        <w:rPr>
          <w:b/>
          <w:sz w:val="20"/>
          <w:szCs w:val="20"/>
          <w:highlight w:val="yellow"/>
        </w:rPr>
      </w:pPr>
      <w:r>
        <w:rPr>
          <w:b/>
          <w:sz w:val="20"/>
          <w:szCs w:val="20"/>
        </w:rPr>
        <w:t xml:space="preserve">4.0  </w:t>
      </w:r>
      <w:r>
        <w:rPr>
          <w:b/>
          <w:sz w:val="20"/>
          <w:szCs w:val="20"/>
          <w:highlight w:val="yellow"/>
        </w:rPr>
        <w:t>Enter statement or  question.</w:t>
      </w:r>
    </w:p>
    <w:p w:rsidR="006F252B" w:rsidRDefault="00257CF3">
      <w:pPr>
        <w:numPr>
          <w:ilvl w:val="0"/>
          <w:numId w:val="12"/>
        </w:numPr>
        <w:tabs>
          <w:tab w:val="left" w:pos="1260"/>
        </w:tabs>
        <w:spacing w:before="240" w:after="0" w:line="276" w:lineRule="auto"/>
        <w:rPr>
          <w:sz w:val="20"/>
          <w:szCs w:val="20"/>
          <w:highlight w:val="yellow"/>
        </w:rPr>
      </w:pPr>
      <w:r>
        <w:rPr>
          <w:sz w:val="20"/>
          <w:szCs w:val="20"/>
          <w:highlight w:val="yellow"/>
        </w:rPr>
        <w:lastRenderedPageBreak/>
        <w:t>Text</w:t>
      </w:r>
    </w:p>
    <w:p w:rsidR="006F252B" w:rsidRDefault="00257CF3">
      <w:pPr>
        <w:numPr>
          <w:ilvl w:val="0"/>
          <w:numId w:val="12"/>
        </w:numPr>
        <w:tabs>
          <w:tab w:val="left" w:pos="1260"/>
        </w:tabs>
        <w:spacing w:before="0" w:after="60" w:line="276" w:lineRule="auto"/>
        <w:rPr>
          <w:sz w:val="20"/>
          <w:szCs w:val="20"/>
          <w:highlight w:val="yellow"/>
        </w:rPr>
      </w:pPr>
      <w:r>
        <w:rPr>
          <w:sz w:val="20"/>
          <w:szCs w:val="20"/>
          <w:highlight w:val="yellow"/>
        </w:rPr>
        <w:t>Text</w:t>
      </w:r>
    </w:p>
    <w:p w:rsidR="006F252B" w:rsidRDefault="006F252B">
      <w:pPr>
        <w:spacing w:before="0" w:after="0"/>
        <w:rPr>
          <w:sz w:val="20"/>
          <w:szCs w:val="20"/>
          <w:highlight w:val="yellow"/>
        </w:rPr>
      </w:pPr>
    </w:p>
    <w:p w:rsidR="006F252B" w:rsidRDefault="00257CF3">
      <w:pPr>
        <w:keepNext/>
        <w:spacing w:before="120"/>
        <w:rPr>
          <w:b/>
          <w:sz w:val="20"/>
          <w:szCs w:val="20"/>
        </w:rPr>
      </w:pPr>
      <w:r>
        <w:rPr>
          <w:b/>
          <w:sz w:val="20"/>
          <w:szCs w:val="20"/>
        </w:rPr>
        <w:t>Offeror Response:</w:t>
      </w:r>
    </w:p>
    <w:p w:rsidR="006F252B" w:rsidRDefault="00257CF3">
      <w:pPr>
        <w:spacing w:before="60" w:after="60" w:line="252" w:lineRule="auto"/>
        <w:rPr>
          <w:b/>
          <w:sz w:val="24"/>
          <w:szCs w:val="24"/>
        </w:rPr>
      </w:pPr>
      <w:r>
        <w:rPr>
          <w:rFonts w:ascii="Times New Roman" w:eastAsia="Times New Roman" w:hAnsi="Times New Roman" w:cs="Times New Roman"/>
          <w:color w:val="000099"/>
          <w:shd w:val="clear" w:color="auto" w:fill="E7FFE7"/>
        </w:rPr>
        <w:t>X</w:t>
      </w:r>
    </w:p>
    <w:sectPr w:rsidR="006F252B">
      <w:headerReference w:type="default" r:id="rId8"/>
      <w:footerReference w:type="default" r:id="rId9"/>
      <w:type w:val="continuous"/>
      <w:pgSz w:w="12240" w:h="15840"/>
      <w:pgMar w:top="720" w:right="720" w:bottom="720" w:left="720" w:header="54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6324" w:rsidRDefault="008D6324">
      <w:pPr>
        <w:spacing w:before="0" w:after="0" w:line="240" w:lineRule="auto"/>
      </w:pPr>
      <w:r>
        <w:separator/>
      </w:r>
    </w:p>
  </w:endnote>
  <w:endnote w:type="continuationSeparator" w:id="0">
    <w:p w:rsidR="008D6324" w:rsidRDefault="008D632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52B" w:rsidRDefault="00257CF3">
    <w:pPr>
      <w:pBdr>
        <w:top w:val="single" w:sz="4" w:space="1" w:color="000000"/>
      </w:pBdr>
      <w:tabs>
        <w:tab w:val="center" w:pos="4680"/>
        <w:tab w:val="right" w:pos="9360"/>
      </w:tabs>
      <w:spacing w:before="0" w:after="0" w:line="240" w:lineRule="auto"/>
      <w:ind w:right="-450" w:hanging="450"/>
      <w:jc w:val="center"/>
    </w:pPr>
    <w:r>
      <w:t>Solicitation Attachment – Method of Approach  |  Revision No. 1  |  Revised 11-22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6324" w:rsidRDefault="008D6324">
      <w:pPr>
        <w:spacing w:before="0" w:after="0" w:line="240" w:lineRule="auto"/>
      </w:pPr>
      <w:r>
        <w:separator/>
      </w:r>
    </w:p>
  </w:footnote>
  <w:footnote w:type="continuationSeparator" w:id="0">
    <w:p w:rsidR="008D6324" w:rsidRDefault="008D632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10" w:type="dxa"/>
      <w:jc w:val="center"/>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00" w:firstRow="0" w:lastRow="0" w:firstColumn="0" w:lastColumn="0" w:noHBand="0" w:noVBand="1"/>
    </w:tblPr>
    <w:tblGrid>
      <w:gridCol w:w="1560"/>
      <w:gridCol w:w="6000"/>
      <w:gridCol w:w="3150"/>
    </w:tblGrid>
    <w:tr w:rsidR="003D5025" w:rsidTr="007B4B28">
      <w:trPr>
        <w:trHeight w:val="1354"/>
        <w:jc w:val="center"/>
      </w:trPr>
      <w:tc>
        <w:tcPr>
          <w:tcW w:w="1560" w:type="dxa"/>
          <w:tcBorders>
            <w:top w:val="single" w:sz="4" w:space="0" w:color="000000"/>
            <w:bottom w:val="single" w:sz="4" w:space="0" w:color="000000"/>
          </w:tcBorders>
          <w:shd w:val="clear" w:color="auto" w:fill="FFFFFF"/>
          <w:tcMar>
            <w:top w:w="72" w:type="dxa"/>
            <w:left w:w="0" w:type="dxa"/>
            <w:bottom w:w="43" w:type="dxa"/>
            <w:right w:w="0" w:type="dxa"/>
          </w:tcMar>
          <w:vAlign w:val="center"/>
        </w:tcPr>
        <w:p w:rsidR="003D5025" w:rsidRDefault="003D5025" w:rsidP="003D5025">
          <w:pPr>
            <w:tabs>
              <w:tab w:val="left" w:pos="1720"/>
            </w:tabs>
            <w:spacing w:before="0" w:line="240" w:lineRule="auto"/>
            <w:jc w:val="center"/>
            <w:rPr>
              <w:sz w:val="10"/>
              <w:szCs w:val="10"/>
            </w:rPr>
          </w:pPr>
          <w:r>
            <w:rPr>
              <w:rFonts w:ascii="Tahoma" w:eastAsia="Tahoma" w:hAnsi="Tahoma" w:cs="Tahoma"/>
              <w:noProof/>
              <w:color w:val="0066CC"/>
              <w:sz w:val="10"/>
              <w:szCs w:val="10"/>
            </w:rPr>
            <w:drawing>
              <wp:inline distT="0" distB="0" distL="0" distR="0" wp14:anchorId="0CD4A947" wp14:editId="556EB4ED">
                <wp:extent cx="808038" cy="809625"/>
                <wp:effectExtent l="0" t="0" r="0" b="0"/>
                <wp:docPr id="51" name="image1.jpg" descr="Arizona State Seal"/>
                <wp:cNvGraphicFramePr/>
                <a:graphic xmlns:a="http://schemas.openxmlformats.org/drawingml/2006/main">
                  <a:graphicData uri="http://schemas.openxmlformats.org/drawingml/2006/picture">
                    <pic:pic xmlns:pic="http://schemas.openxmlformats.org/drawingml/2006/picture">
                      <pic:nvPicPr>
                        <pic:cNvPr id="0" name="image1.jpg" descr="Arizona State Seal"/>
                        <pic:cNvPicPr preferRelativeResize="0"/>
                      </pic:nvPicPr>
                      <pic:blipFill>
                        <a:blip r:embed="rId1"/>
                        <a:srcRect/>
                        <a:stretch>
                          <a:fillRect/>
                        </a:stretch>
                      </pic:blipFill>
                      <pic:spPr>
                        <a:xfrm>
                          <a:off x="0" y="0"/>
                          <a:ext cx="808038" cy="809625"/>
                        </a:xfrm>
                        <a:prstGeom prst="rect">
                          <a:avLst/>
                        </a:prstGeom>
                        <a:ln/>
                      </pic:spPr>
                    </pic:pic>
                  </a:graphicData>
                </a:graphic>
              </wp:inline>
            </w:drawing>
          </w:r>
        </w:p>
      </w:tc>
      <w:tc>
        <w:tcPr>
          <w:tcW w:w="6000" w:type="dxa"/>
          <w:shd w:val="clear" w:color="auto" w:fill="auto"/>
          <w:vAlign w:val="center"/>
        </w:tcPr>
        <w:p w:rsidR="003D5025" w:rsidRDefault="003D5025" w:rsidP="003D5025">
          <w:pPr>
            <w:pStyle w:val="Title"/>
            <w:tabs>
              <w:tab w:val="left" w:pos="663"/>
            </w:tabs>
            <w:rPr>
              <w:sz w:val="28"/>
              <w:szCs w:val="28"/>
            </w:rPr>
          </w:pPr>
          <w:r>
            <w:rPr>
              <w:sz w:val="28"/>
              <w:szCs w:val="28"/>
            </w:rPr>
            <w:t>Request for Proposal</w:t>
          </w:r>
        </w:p>
        <w:p w:rsidR="003D5025" w:rsidRDefault="003D5025" w:rsidP="003D5025">
          <w:pPr>
            <w:tabs>
              <w:tab w:val="left" w:pos="663"/>
            </w:tabs>
            <w:spacing w:before="0" w:line="240" w:lineRule="auto"/>
            <w:jc w:val="center"/>
            <w:rPr>
              <w:sz w:val="8"/>
              <w:szCs w:val="8"/>
            </w:rPr>
          </w:pPr>
        </w:p>
        <w:p w:rsidR="003D5025" w:rsidRDefault="003D5025" w:rsidP="003D5025">
          <w:pPr>
            <w:pStyle w:val="Subtitle"/>
            <w:tabs>
              <w:tab w:val="left" w:pos="663"/>
            </w:tabs>
            <w:rPr>
              <w:b/>
              <w:sz w:val="22"/>
              <w:szCs w:val="22"/>
              <w:highlight w:val="white"/>
            </w:rPr>
          </w:pPr>
          <w:r>
            <w:rPr>
              <w:b/>
              <w:sz w:val="22"/>
              <w:szCs w:val="22"/>
            </w:rPr>
            <w:t xml:space="preserve">Solicitation No. </w:t>
          </w:r>
          <w:r>
            <w:rPr>
              <w:b/>
              <w:sz w:val="22"/>
              <w:szCs w:val="22"/>
              <w:highlight w:val="white"/>
            </w:rPr>
            <w:t>BPM00</w:t>
          </w:r>
          <w:r>
            <w:rPr>
              <w:b/>
              <w:color w:val="FF0000"/>
              <w:sz w:val="22"/>
              <w:szCs w:val="22"/>
              <w:highlight w:val="white"/>
            </w:rPr>
            <w:t>XXXX</w:t>
          </w:r>
        </w:p>
        <w:p w:rsidR="003D5025" w:rsidRDefault="003D5025" w:rsidP="003D5025">
          <w:pPr>
            <w:tabs>
              <w:tab w:val="left" w:pos="1440"/>
              <w:tab w:val="left" w:pos="663"/>
            </w:tabs>
            <w:spacing w:before="0" w:line="240" w:lineRule="auto"/>
            <w:jc w:val="center"/>
            <w:rPr>
              <w:sz w:val="8"/>
              <w:szCs w:val="8"/>
            </w:rPr>
          </w:pPr>
        </w:p>
        <w:p w:rsidR="003D5025" w:rsidRDefault="003D5025" w:rsidP="003D5025">
          <w:pPr>
            <w:pStyle w:val="Subtitle"/>
            <w:tabs>
              <w:tab w:val="left" w:pos="270"/>
            </w:tabs>
            <w:ind w:hanging="90"/>
          </w:pPr>
          <w:bookmarkStart w:id="1" w:name="_heading=h.ivktpjab2k27" w:colFirst="0" w:colLast="0"/>
          <w:bookmarkEnd w:id="1"/>
          <w:r>
            <w:rPr>
              <w:b/>
              <w:color w:val="FF0000"/>
              <w:sz w:val="24"/>
              <w:szCs w:val="24"/>
            </w:rPr>
            <w:t>Title</w:t>
          </w:r>
        </w:p>
      </w:tc>
      <w:tc>
        <w:tcPr>
          <w:tcW w:w="3150" w:type="dxa"/>
          <w:shd w:val="clear" w:color="auto" w:fill="FFFFFF"/>
          <w:tcMar>
            <w:left w:w="72" w:type="dxa"/>
            <w:right w:w="72" w:type="dxa"/>
          </w:tcMar>
          <w:vAlign w:val="center"/>
        </w:tcPr>
        <w:p w:rsidR="003D5025" w:rsidRDefault="003D5025" w:rsidP="003D5025">
          <w:pPr>
            <w:tabs>
              <w:tab w:val="center" w:pos="4680"/>
              <w:tab w:val="right" w:pos="9360"/>
            </w:tabs>
            <w:spacing w:before="0" w:line="240" w:lineRule="auto"/>
            <w:jc w:val="center"/>
            <w:rPr>
              <w:highlight w:val="yellow"/>
            </w:rPr>
          </w:pPr>
          <w:r>
            <w:rPr>
              <w:highlight w:val="yellow"/>
            </w:rPr>
            <w:t>Arizona Department of Administration</w:t>
          </w:r>
        </w:p>
        <w:p w:rsidR="003D5025" w:rsidRDefault="003D5025" w:rsidP="003D5025">
          <w:pPr>
            <w:tabs>
              <w:tab w:val="center" w:pos="4680"/>
              <w:tab w:val="right" w:pos="9360"/>
            </w:tabs>
            <w:spacing w:before="0" w:line="240" w:lineRule="auto"/>
            <w:jc w:val="center"/>
            <w:rPr>
              <w:highlight w:val="yellow"/>
            </w:rPr>
          </w:pPr>
          <w:r>
            <w:rPr>
              <w:highlight w:val="yellow"/>
            </w:rPr>
            <w:t>State Procurement Office</w:t>
          </w:r>
        </w:p>
        <w:p w:rsidR="003D5025" w:rsidRDefault="003D5025" w:rsidP="003D5025">
          <w:pPr>
            <w:tabs>
              <w:tab w:val="center" w:pos="4680"/>
              <w:tab w:val="right" w:pos="9360"/>
            </w:tabs>
            <w:spacing w:before="0" w:line="240" w:lineRule="auto"/>
            <w:jc w:val="center"/>
            <w:rPr>
              <w:sz w:val="20"/>
              <w:szCs w:val="20"/>
              <w:highlight w:val="yellow"/>
            </w:rPr>
          </w:pPr>
          <w:r>
            <w:rPr>
              <w:highlight w:val="yellow"/>
            </w:rPr>
            <w:t>100 North 15th Avenue</w:t>
          </w:r>
          <w:r>
            <w:rPr>
              <w:highlight w:val="yellow"/>
            </w:rPr>
            <w:br/>
            <w:t>Phoenix, AZ 85007</w:t>
          </w:r>
        </w:p>
      </w:tc>
    </w:tr>
  </w:tbl>
  <w:p w:rsidR="003D5025" w:rsidRDefault="003D50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E4A67"/>
    <w:multiLevelType w:val="multilevel"/>
    <w:tmpl w:val="12803838"/>
    <w:lvl w:ilvl="0">
      <w:start w:val="1"/>
      <w:numFmt w:val="decimal"/>
      <w:lvlText w:val="3.%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0A127C56"/>
    <w:multiLevelType w:val="multilevel"/>
    <w:tmpl w:val="914C9D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A6B5A74"/>
    <w:multiLevelType w:val="multilevel"/>
    <w:tmpl w:val="BCF21E90"/>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BAD2825"/>
    <w:multiLevelType w:val="multilevel"/>
    <w:tmpl w:val="ACA24F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7B5381C"/>
    <w:multiLevelType w:val="multilevel"/>
    <w:tmpl w:val="8092CD2C"/>
    <w:lvl w:ilvl="0">
      <w:start w:val="1"/>
      <w:numFmt w:val="decimal"/>
      <w:lvlText w:val="2.%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 w15:restartNumberingAfterBreak="0">
    <w:nsid w:val="1AFF6457"/>
    <w:multiLevelType w:val="multilevel"/>
    <w:tmpl w:val="4C8890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D5D2632"/>
    <w:multiLevelType w:val="multilevel"/>
    <w:tmpl w:val="23BE7A82"/>
    <w:lvl w:ilvl="0">
      <w:start w:val="1"/>
      <w:numFmt w:val="decimal"/>
      <w:lvlText w:val="%1."/>
      <w:lvlJc w:val="right"/>
      <w:pPr>
        <w:ind w:left="720" w:hanging="45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7" w15:restartNumberingAfterBreak="0">
    <w:nsid w:val="2B186F2B"/>
    <w:multiLevelType w:val="multilevel"/>
    <w:tmpl w:val="29842EE2"/>
    <w:lvl w:ilvl="0">
      <w:start w:val="1"/>
      <w:numFmt w:val="decimal"/>
      <w:lvlText w:val="1.%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8" w15:restartNumberingAfterBreak="0">
    <w:nsid w:val="3AAE5DB9"/>
    <w:multiLevelType w:val="multilevel"/>
    <w:tmpl w:val="7C02FCBE"/>
    <w:lvl w:ilvl="0">
      <w:start w:val="1"/>
      <w:numFmt w:val="decimal"/>
      <w:lvlText w:val="2.%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9" w15:restartNumberingAfterBreak="0">
    <w:nsid w:val="4B344F45"/>
    <w:multiLevelType w:val="multilevel"/>
    <w:tmpl w:val="AEF44688"/>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FC5757F"/>
    <w:multiLevelType w:val="multilevel"/>
    <w:tmpl w:val="C4E8A1C2"/>
    <w:lvl w:ilvl="0">
      <w:start w:val="1"/>
      <w:numFmt w:val="bullet"/>
      <w:lvlText w:val="●"/>
      <w:lvlJc w:val="left"/>
      <w:pPr>
        <w:ind w:left="1260" w:hanging="360"/>
      </w:pPr>
      <w:rPr>
        <w:rFonts w:ascii="Noto Sans" w:eastAsia="Noto Sans" w:hAnsi="Noto Sans" w:cs="Noto Sans"/>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w:eastAsia="Noto Sans" w:hAnsi="Noto Sans" w:cs="Noto Sans"/>
      </w:rPr>
    </w:lvl>
    <w:lvl w:ilvl="3">
      <w:start w:val="1"/>
      <w:numFmt w:val="bullet"/>
      <w:lvlText w:val="●"/>
      <w:lvlJc w:val="left"/>
      <w:pPr>
        <w:ind w:left="3420" w:hanging="360"/>
      </w:pPr>
      <w:rPr>
        <w:rFonts w:ascii="Noto Sans" w:eastAsia="Noto Sans" w:hAnsi="Noto Sans" w:cs="Noto San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w:eastAsia="Noto Sans" w:hAnsi="Noto Sans" w:cs="Noto Sans"/>
      </w:rPr>
    </w:lvl>
    <w:lvl w:ilvl="6">
      <w:start w:val="1"/>
      <w:numFmt w:val="bullet"/>
      <w:lvlText w:val="●"/>
      <w:lvlJc w:val="left"/>
      <w:pPr>
        <w:ind w:left="5580" w:hanging="360"/>
      </w:pPr>
      <w:rPr>
        <w:rFonts w:ascii="Noto Sans" w:eastAsia="Noto Sans" w:hAnsi="Noto Sans" w:cs="Noto San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w:eastAsia="Noto Sans" w:hAnsi="Noto Sans" w:cs="Noto Sans"/>
      </w:rPr>
    </w:lvl>
  </w:abstractNum>
  <w:abstractNum w:abstractNumId="11" w15:restartNumberingAfterBreak="0">
    <w:nsid w:val="54AA428A"/>
    <w:multiLevelType w:val="multilevel"/>
    <w:tmpl w:val="B3D6B130"/>
    <w:lvl w:ilvl="0">
      <w:start w:val="1"/>
      <w:numFmt w:val="bullet"/>
      <w:lvlText w:val="●"/>
      <w:lvlJc w:val="left"/>
      <w:pPr>
        <w:ind w:left="1260" w:hanging="360"/>
      </w:pPr>
      <w:rPr>
        <w:rFonts w:ascii="Noto Sans" w:eastAsia="Noto Sans" w:hAnsi="Noto Sans" w:cs="Noto Sans"/>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w:eastAsia="Noto Sans" w:hAnsi="Noto Sans" w:cs="Noto Sans"/>
      </w:rPr>
    </w:lvl>
    <w:lvl w:ilvl="3">
      <w:start w:val="1"/>
      <w:numFmt w:val="bullet"/>
      <w:lvlText w:val="●"/>
      <w:lvlJc w:val="left"/>
      <w:pPr>
        <w:ind w:left="3420" w:hanging="360"/>
      </w:pPr>
      <w:rPr>
        <w:rFonts w:ascii="Noto Sans" w:eastAsia="Noto Sans" w:hAnsi="Noto Sans" w:cs="Noto San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w:eastAsia="Noto Sans" w:hAnsi="Noto Sans" w:cs="Noto Sans"/>
      </w:rPr>
    </w:lvl>
    <w:lvl w:ilvl="6">
      <w:start w:val="1"/>
      <w:numFmt w:val="bullet"/>
      <w:lvlText w:val="●"/>
      <w:lvlJc w:val="left"/>
      <w:pPr>
        <w:ind w:left="5580" w:hanging="360"/>
      </w:pPr>
      <w:rPr>
        <w:rFonts w:ascii="Noto Sans" w:eastAsia="Noto Sans" w:hAnsi="Noto Sans" w:cs="Noto San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w:eastAsia="Noto Sans" w:hAnsi="Noto Sans" w:cs="Noto Sans"/>
      </w:rPr>
    </w:lvl>
  </w:abstractNum>
  <w:abstractNum w:abstractNumId="12" w15:restartNumberingAfterBreak="0">
    <w:nsid w:val="56F6700A"/>
    <w:multiLevelType w:val="multilevel"/>
    <w:tmpl w:val="FE86E46C"/>
    <w:lvl w:ilvl="0">
      <w:start w:val="1"/>
      <w:numFmt w:val="decimal"/>
      <w:lvlText w:val="1.%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3" w15:restartNumberingAfterBreak="0">
    <w:nsid w:val="63A9089B"/>
    <w:multiLevelType w:val="multilevel"/>
    <w:tmpl w:val="90C8ECA8"/>
    <w:lvl w:ilvl="0">
      <w:start w:val="1"/>
      <w:numFmt w:val="lowerLetter"/>
      <w:lvlText w:val="%1."/>
      <w:lvlJc w:val="left"/>
      <w:pPr>
        <w:ind w:left="720" w:hanging="360"/>
      </w:pPr>
      <w:rPr>
        <w:rFonts w:ascii="Arial" w:eastAsia="Arial" w:hAnsi="Arial" w:cs="Arial"/>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15:restartNumberingAfterBreak="0">
    <w:nsid w:val="67766E7E"/>
    <w:multiLevelType w:val="multilevel"/>
    <w:tmpl w:val="4A587A24"/>
    <w:lvl w:ilvl="0">
      <w:start w:val="1"/>
      <w:numFmt w:val="decimal"/>
      <w:lvlText w:val="3.%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5" w15:restartNumberingAfterBreak="0">
    <w:nsid w:val="7F5E7D76"/>
    <w:multiLevelType w:val="multilevel"/>
    <w:tmpl w:val="F3EAFF8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0"/>
  </w:num>
  <w:num w:numId="2">
    <w:abstractNumId w:val="6"/>
  </w:num>
  <w:num w:numId="3">
    <w:abstractNumId w:val="5"/>
  </w:num>
  <w:num w:numId="4">
    <w:abstractNumId w:val="15"/>
  </w:num>
  <w:num w:numId="5">
    <w:abstractNumId w:val="7"/>
  </w:num>
  <w:num w:numId="6">
    <w:abstractNumId w:val="3"/>
  </w:num>
  <w:num w:numId="7">
    <w:abstractNumId w:val="14"/>
  </w:num>
  <w:num w:numId="8">
    <w:abstractNumId w:val="1"/>
  </w:num>
  <w:num w:numId="9">
    <w:abstractNumId w:val="8"/>
  </w:num>
  <w:num w:numId="10">
    <w:abstractNumId w:val="12"/>
  </w:num>
  <w:num w:numId="11">
    <w:abstractNumId w:val="11"/>
  </w:num>
  <w:num w:numId="12">
    <w:abstractNumId w:val="0"/>
  </w:num>
  <w:num w:numId="13">
    <w:abstractNumId w:val="2"/>
  </w:num>
  <w:num w:numId="14">
    <w:abstractNumId w:val="13"/>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52B"/>
    <w:rsid w:val="00257CF3"/>
    <w:rsid w:val="003D5025"/>
    <w:rsid w:val="004B2A14"/>
    <w:rsid w:val="00654D83"/>
    <w:rsid w:val="00696600"/>
    <w:rsid w:val="006F252B"/>
    <w:rsid w:val="008A32CC"/>
    <w:rsid w:val="008D6324"/>
    <w:rsid w:val="00C51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E8694"/>
  <w15:docId w15:val="{86471292-F2EA-412D-87E8-D79528F3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18"/>
        <w:szCs w:val="18"/>
        <w:lang w:val="en-US" w:eastAsia="en-US" w:bidi="ar-SA"/>
      </w:rPr>
    </w:rPrDefault>
    <w:pPrDefault>
      <w:pPr>
        <w:spacing w:before="40" w:after="4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120" w:after="120" w:line="240" w:lineRule="auto"/>
      <w:ind w:left="648" w:hanging="144"/>
      <w:outlineLvl w:val="0"/>
    </w:pPr>
    <w:rPr>
      <w:color w:val="1C1C1C"/>
      <w:sz w:val="27"/>
      <w:szCs w:val="27"/>
    </w:rPr>
  </w:style>
  <w:style w:type="paragraph" w:styleId="Heading2">
    <w:name w:val="heading 2"/>
    <w:basedOn w:val="Normal"/>
    <w:next w:val="Normal"/>
    <w:uiPriority w:val="9"/>
    <w:semiHidden/>
    <w:unhideWhenUsed/>
    <w:qFormat/>
    <w:pPr>
      <w:keepNext/>
      <w:spacing w:before="120" w:after="120"/>
      <w:ind w:left="648"/>
      <w:outlineLvl w:val="1"/>
    </w:pPr>
    <w:rPr>
      <w:b/>
    </w:rPr>
  </w:style>
  <w:style w:type="paragraph" w:styleId="Heading3">
    <w:name w:val="heading 3"/>
    <w:basedOn w:val="Normal"/>
    <w:next w:val="Normal"/>
    <w:uiPriority w:val="9"/>
    <w:semiHidden/>
    <w:unhideWhenUsed/>
    <w:qFormat/>
    <w:pPr>
      <w:keepNext/>
      <w:spacing w:before="240" w:after="60"/>
      <w:outlineLvl w:val="2"/>
    </w:pPr>
    <w:rPr>
      <w:b/>
      <w:sz w:val="26"/>
      <w:szCs w:val="26"/>
    </w:rPr>
  </w:style>
  <w:style w:type="paragraph" w:styleId="Heading4">
    <w:name w:val="heading 4"/>
    <w:basedOn w:val="Normal"/>
    <w:next w:val="Normal"/>
    <w:uiPriority w:val="9"/>
    <w:semiHidden/>
    <w:unhideWhenUsed/>
    <w:qFormat/>
    <w:pPr>
      <w:keepNext/>
      <w:spacing w:before="240" w:after="60"/>
      <w:outlineLvl w:val="3"/>
    </w:pPr>
    <w:rPr>
      <w:rFonts w:ascii="Times New Roman" w:eastAsia="Times New Roman" w:hAnsi="Times New Roman" w:cs="Times New Roman"/>
      <w:b/>
      <w:sz w:val="28"/>
      <w:szCs w:val="28"/>
    </w:rPr>
  </w:style>
  <w:style w:type="paragraph" w:styleId="Heading5">
    <w:name w:val="heading 5"/>
    <w:basedOn w:val="Normal"/>
    <w:next w:val="Normal"/>
    <w:uiPriority w:val="9"/>
    <w:semiHidden/>
    <w:unhideWhenUsed/>
    <w:qFormat/>
    <w:pPr>
      <w:spacing w:before="240" w:after="60"/>
      <w:outlineLvl w:val="4"/>
    </w:pPr>
    <w:rPr>
      <w:rFonts w:ascii="Times New Roman" w:eastAsia="Times New Roman" w:hAnsi="Times New Roman" w:cs="Times New Roman"/>
      <w:b/>
      <w:i/>
      <w:sz w:val="26"/>
      <w:szCs w:val="26"/>
    </w:rPr>
  </w:style>
  <w:style w:type="paragraph" w:styleId="Heading6">
    <w:name w:val="heading 6"/>
    <w:basedOn w:val="Normal"/>
    <w:next w:val="Normal"/>
    <w:uiPriority w:val="9"/>
    <w:semiHidden/>
    <w:unhideWhenUsed/>
    <w:qFormat/>
    <w:pPr>
      <w:spacing w:before="240" w:after="60"/>
      <w:outlineLvl w:val="5"/>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before="0" w:after="60" w:line="240" w:lineRule="auto"/>
      <w:jc w:val="center"/>
    </w:pPr>
    <w:rPr>
      <w:b/>
      <w:sz w:val="21"/>
      <w:szCs w:val="21"/>
    </w:rPr>
  </w:style>
  <w:style w:type="paragraph" w:styleId="Subtitle">
    <w:name w:val="Subtitle"/>
    <w:basedOn w:val="Normal"/>
    <w:next w:val="Normal"/>
    <w:link w:val="SubtitleChar"/>
    <w:uiPriority w:val="11"/>
    <w:qFormat/>
    <w:pPr>
      <w:tabs>
        <w:tab w:val="left" w:pos="1440"/>
      </w:tabs>
      <w:spacing w:before="20" w:after="20" w:line="216" w:lineRule="auto"/>
      <w:jc w:val="center"/>
    </w:pPr>
    <w:rPr>
      <w:sz w:val="20"/>
      <w:szCs w:val="20"/>
    </w:rPr>
  </w:style>
  <w:style w:type="table" w:customStyle="1" w:styleId="a">
    <w:basedOn w:val="TableNormal"/>
    <w:tblPr>
      <w:tblStyleRowBandSize w:val="1"/>
      <w:tblStyleColBandSize w:val="1"/>
      <w:tblCellMar>
        <w:top w:w="58" w:type="dxa"/>
        <w:left w:w="0" w:type="dxa"/>
        <w:right w:w="0" w:type="dxa"/>
      </w:tblCellMar>
    </w:tblPr>
  </w:style>
  <w:style w:type="table" w:customStyle="1" w:styleId="a0">
    <w:basedOn w:val="TableNormal"/>
    <w:pPr>
      <w:spacing w:before="90" w:after="0" w:line="252" w:lineRule="auto"/>
    </w:pPr>
    <w:rPr>
      <w:sz w:val="21"/>
      <w:szCs w:val="21"/>
    </w:rPr>
    <w:tblPr>
      <w:tblStyleRowBandSize w:val="1"/>
      <w:tblStyleColBandSize w:val="1"/>
    </w:tblPr>
  </w:style>
  <w:style w:type="table" w:customStyle="1" w:styleId="a1">
    <w:basedOn w:val="TableNormal"/>
    <w:pPr>
      <w:spacing w:before="90" w:after="0" w:line="252" w:lineRule="auto"/>
    </w:pPr>
    <w:rPr>
      <w:sz w:val="21"/>
      <w:szCs w:val="21"/>
    </w:rPr>
    <w:tblPr>
      <w:tblStyleRowBandSize w:val="1"/>
      <w:tblStyleColBandSize w:val="1"/>
    </w:tblPr>
  </w:style>
  <w:style w:type="table" w:customStyle="1" w:styleId="a2">
    <w:basedOn w:val="TableNormal"/>
    <w:tblPr>
      <w:tblStyleRowBandSize w:val="1"/>
      <w:tblStyleColBandSize w:val="1"/>
      <w:tblCellMar>
        <w:top w:w="58" w:type="dxa"/>
        <w:left w:w="0" w:type="dxa"/>
        <w:right w:w="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before="90" w:after="0" w:line="252" w:lineRule="auto"/>
    </w:pPr>
    <w:rPr>
      <w:sz w:val="21"/>
      <w:szCs w:val="21"/>
    </w:rPr>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spacing w:before="90" w:after="0" w:line="252" w:lineRule="auto"/>
    </w:pPr>
    <w:rPr>
      <w:sz w:val="21"/>
      <w:szCs w:val="21"/>
    </w:rPr>
    <w:tblPr>
      <w:tblStyleRowBandSize w:val="1"/>
      <w:tblStyleColBandSize w:val="1"/>
    </w:tblPr>
  </w:style>
  <w:style w:type="table" w:customStyle="1" w:styleId="a7">
    <w:basedOn w:val="TableNormal"/>
    <w:pPr>
      <w:spacing w:before="90" w:after="0" w:line="252" w:lineRule="auto"/>
    </w:pPr>
    <w:rPr>
      <w:sz w:val="21"/>
      <w:szCs w:val="21"/>
    </w:rPr>
    <w:tblPr>
      <w:tblStyleRowBandSize w:val="1"/>
      <w:tblStyleColBandSize w:val="1"/>
    </w:tblPr>
  </w:style>
  <w:style w:type="table" w:customStyle="1" w:styleId="a8">
    <w:basedOn w:val="TableNormal"/>
    <w:pPr>
      <w:spacing w:before="90" w:after="0" w:line="252" w:lineRule="auto"/>
    </w:pPr>
    <w:rPr>
      <w:sz w:val="21"/>
      <w:szCs w:val="21"/>
    </w:rPr>
    <w:tblPr>
      <w:tblStyleRowBandSize w:val="1"/>
      <w:tblStyleColBandSize w:val="1"/>
    </w:tblPr>
  </w:style>
  <w:style w:type="table" w:customStyle="1" w:styleId="a9">
    <w:basedOn w:val="TableNormal"/>
    <w:pPr>
      <w:spacing w:before="90" w:after="0" w:line="252" w:lineRule="auto"/>
    </w:pPr>
    <w:rPr>
      <w:sz w:val="21"/>
      <w:szCs w:val="21"/>
    </w:rPr>
    <w:tblPr>
      <w:tblStyleRowBandSize w:val="1"/>
      <w:tblStyleColBandSize w:val="1"/>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pPr>
      <w:spacing w:before="90" w:after="0" w:line="252" w:lineRule="auto"/>
    </w:pPr>
    <w:rPr>
      <w:sz w:val="21"/>
      <w:szCs w:val="21"/>
    </w:rPr>
    <w:tblPr>
      <w:tblStyleRowBandSize w:val="1"/>
      <w:tblStyleColBandSize w:val="1"/>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pPr>
      <w:spacing w:before="90" w:after="0" w:line="252" w:lineRule="auto"/>
    </w:pPr>
    <w:rPr>
      <w:sz w:val="21"/>
      <w:szCs w:val="21"/>
    </w:rPr>
    <w:tblPr>
      <w:tblStyleRowBandSize w:val="1"/>
      <w:tblStyleColBandSize w:val="1"/>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top w:w="29" w:type="dxa"/>
        <w:left w:w="115" w:type="dxa"/>
        <w:bottom w:w="29"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pPr>
      <w:spacing w:before="90" w:after="0" w:line="252" w:lineRule="auto"/>
    </w:pPr>
    <w:rPr>
      <w:sz w:val="21"/>
      <w:szCs w:val="21"/>
    </w:rPr>
    <w:tblPr>
      <w:tblStyleRowBandSize w:val="1"/>
      <w:tblStyleColBandSize w:val="1"/>
    </w:tblPr>
  </w:style>
  <w:style w:type="table" w:customStyle="1" w:styleId="af2">
    <w:basedOn w:val="TableNormal"/>
    <w:pPr>
      <w:spacing w:before="90" w:after="0" w:line="252" w:lineRule="auto"/>
    </w:pPr>
    <w:rPr>
      <w:sz w:val="21"/>
      <w:szCs w:val="21"/>
    </w:rPr>
    <w:tblPr>
      <w:tblStyleRowBandSize w:val="1"/>
      <w:tblStyleColBandSize w:val="1"/>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CellMar>
        <w:left w:w="0" w:type="dxa"/>
        <w:right w:w="0" w:type="dxa"/>
      </w:tblCellMar>
    </w:tblPr>
  </w:style>
  <w:style w:type="table" w:customStyle="1" w:styleId="afb">
    <w:basedOn w:val="TableNormal"/>
    <w:tblPr>
      <w:tblStyleRowBandSize w:val="1"/>
      <w:tblStyleColBandSize w:val="1"/>
      <w:tblCellMar>
        <w:left w:w="0" w:type="dxa"/>
        <w:right w:w="0" w:type="dxa"/>
      </w:tblCellMar>
    </w:tblPr>
  </w:style>
  <w:style w:type="table" w:customStyle="1" w:styleId="afc">
    <w:basedOn w:val="TableNormal"/>
    <w:tblPr>
      <w:tblStyleRowBandSize w:val="1"/>
      <w:tblStyleColBandSize w:val="1"/>
      <w:tblCellMar>
        <w:left w:w="0" w:type="dxa"/>
        <w:right w:w="0" w:type="dxa"/>
      </w:tblCellMar>
    </w:tblPr>
  </w:style>
  <w:style w:type="table" w:customStyle="1" w:styleId="afd">
    <w:basedOn w:val="TableNormal"/>
    <w:tblPr>
      <w:tblStyleRowBandSize w:val="1"/>
      <w:tblStyleColBandSize w:val="1"/>
      <w:tblCellMar>
        <w:left w:w="0" w:type="dxa"/>
        <w:right w:w="0" w:type="dxa"/>
      </w:tblCellMar>
    </w:tblPr>
  </w:style>
  <w:style w:type="table" w:customStyle="1" w:styleId="afe">
    <w:basedOn w:val="TableNormal"/>
    <w:tblPr>
      <w:tblStyleRowBandSize w:val="1"/>
      <w:tblStyleColBandSize w:val="1"/>
      <w:tblCellMar>
        <w:left w:w="0" w:type="dxa"/>
        <w:right w:w="0" w:type="dxa"/>
      </w:tblCellMar>
    </w:tblPr>
  </w:style>
  <w:style w:type="table" w:customStyle="1" w:styleId="aff">
    <w:basedOn w:val="TableNormal"/>
    <w:tblPr>
      <w:tblStyleRowBandSize w:val="1"/>
      <w:tblStyleColBandSize w:val="1"/>
      <w:tblCellMar>
        <w:left w:w="0" w:type="dxa"/>
        <w:right w:w="0" w:type="dxa"/>
      </w:tblCellMar>
    </w:tblPr>
  </w:style>
  <w:style w:type="table" w:customStyle="1" w:styleId="aff0">
    <w:basedOn w:val="TableNormal"/>
    <w:tblPr>
      <w:tblStyleRowBandSize w:val="1"/>
      <w:tblStyleColBandSize w:val="1"/>
      <w:tblCellMar>
        <w:left w:w="0" w:type="dxa"/>
        <w:right w:w="0" w:type="dxa"/>
      </w:tblCellMar>
    </w:tblPr>
  </w:style>
  <w:style w:type="table" w:customStyle="1" w:styleId="aff1">
    <w:basedOn w:val="TableNormal"/>
    <w:tblPr>
      <w:tblStyleRowBandSize w:val="1"/>
      <w:tblStyleColBandSize w:val="1"/>
      <w:tblCellMar>
        <w:left w:w="0" w:type="dxa"/>
        <w:right w:w="0" w:type="dxa"/>
      </w:tblCellMar>
    </w:tblPr>
  </w:style>
  <w:style w:type="table" w:customStyle="1" w:styleId="aff2">
    <w:basedOn w:val="TableNormal"/>
    <w:tblPr>
      <w:tblStyleRowBandSize w:val="1"/>
      <w:tblStyleColBandSize w:val="1"/>
      <w:tblCellMar>
        <w:left w:w="0" w:type="dxa"/>
        <w:right w:w="0" w:type="dxa"/>
      </w:tblCellMar>
    </w:tblPr>
  </w:style>
  <w:style w:type="table" w:customStyle="1" w:styleId="aff3">
    <w:basedOn w:val="TableNormal"/>
    <w:tblPr>
      <w:tblStyleRowBandSize w:val="1"/>
      <w:tblStyleColBandSize w:val="1"/>
      <w:tblCellMar>
        <w:left w:w="0" w:type="dxa"/>
        <w:right w:w="0" w:type="dxa"/>
      </w:tblCellMar>
    </w:tblPr>
  </w:style>
  <w:style w:type="table" w:customStyle="1" w:styleId="aff4">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5">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6">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7">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8">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9">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a">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b">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c">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d">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e">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0">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1">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2">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3">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4">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5">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6">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7">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8">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9">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a">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b">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c">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d">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e">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0">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1">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2">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3">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4">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5">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6">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7">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8">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9">
    <w:basedOn w:val="TableNormal"/>
    <w:pPr>
      <w:spacing w:before="90" w:after="0" w:line="252" w:lineRule="auto"/>
    </w:pPr>
    <w:rPr>
      <w:sz w:val="21"/>
      <w:szCs w:val="21"/>
    </w:rPr>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4A0B9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A0B98"/>
  </w:style>
  <w:style w:type="paragraph" w:styleId="Footer">
    <w:name w:val="footer"/>
    <w:basedOn w:val="Normal"/>
    <w:link w:val="FooterChar"/>
    <w:uiPriority w:val="99"/>
    <w:unhideWhenUsed/>
    <w:rsid w:val="004A0B9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A0B98"/>
  </w:style>
  <w:style w:type="character" w:customStyle="1" w:styleId="TitleChar">
    <w:name w:val="Title Char"/>
    <w:basedOn w:val="DefaultParagraphFont"/>
    <w:link w:val="Title"/>
    <w:uiPriority w:val="10"/>
    <w:rsid w:val="00162E18"/>
    <w:rPr>
      <w:b/>
      <w:sz w:val="21"/>
      <w:szCs w:val="21"/>
    </w:rPr>
  </w:style>
  <w:style w:type="character" w:customStyle="1" w:styleId="SubtitleChar">
    <w:name w:val="Subtitle Char"/>
    <w:basedOn w:val="DefaultParagraphFont"/>
    <w:link w:val="Subtitle"/>
    <w:uiPriority w:val="11"/>
    <w:rsid w:val="00162E18"/>
    <w:rPr>
      <w:sz w:val="20"/>
      <w:szCs w:val="20"/>
    </w:rPr>
  </w:style>
  <w:style w:type="table" w:customStyle="1" w:styleId="affffa">
    <w:basedOn w:val="TableNormal"/>
    <w:tblPr>
      <w:tblStyleRowBandSize w:val="1"/>
      <w:tblStyleColBandSize w:val="1"/>
      <w:tblCellMar>
        <w:left w:w="115" w:type="dxa"/>
        <w:right w:w="115" w:type="dxa"/>
      </w:tblCellMar>
    </w:tblPr>
  </w:style>
  <w:style w:type="table" w:customStyle="1" w:styleId="affffb">
    <w:basedOn w:val="TableNormal"/>
    <w:tblPr>
      <w:tblStyleRowBandSize w:val="1"/>
      <w:tblStyleColBandSize w:val="1"/>
      <w:tblCellMar>
        <w:left w:w="115" w:type="dxa"/>
        <w:right w:w="115" w:type="dxa"/>
      </w:tblCellMar>
    </w:tblPr>
  </w:style>
  <w:style w:type="table" w:customStyle="1" w:styleId="affffc">
    <w:basedOn w:val="TableNormal"/>
    <w:tblPr>
      <w:tblStyleRowBandSize w:val="1"/>
      <w:tblStyleColBandSize w:val="1"/>
      <w:tblCellMar>
        <w:left w:w="115" w:type="dxa"/>
        <w:right w:w="115" w:type="dxa"/>
      </w:tblCellMar>
    </w:tblPr>
  </w:style>
  <w:style w:type="table" w:customStyle="1" w:styleId="affffd">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e">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0">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1">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2">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3">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4">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5">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6">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7">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f8">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f9">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a">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b">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c">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d">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e">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0">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1">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2">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3">
    <w:basedOn w:val="TableNormal"/>
    <w:tblPr>
      <w:tblStyleRowBandSize w:val="1"/>
      <w:tblStyleColBandSize w:val="1"/>
      <w:tblCellMar>
        <w:left w:w="115" w:type="dxa"/>
        <w:right w:w="115" w:type="dxa"/>
      </w:tblCellMar>
    </w:tblPr>
  </w:style>
  <w:style w:type="table" w:customStyle="1" w:styleId="affffff4">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5">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6">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7">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8">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9">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a">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b">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c">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d">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e">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0">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C7D66"/>
    <w:pPr>
      <w:spacing w:before="0"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BC7D66"/>
    <w:rPr>
      <w:rFonts w:ascii="Segoe UI" w:hAnsi="Segoe UI" w:cs="Segoe UI"/>
    </w:rPr>
  </w:style>
  <w:style w:type="table" w:customStyle="1" w:styleId="afffffff1">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fff2">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fff3">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4">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fff5">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6">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fff7">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8">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9">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a">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b">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c">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d">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e">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0">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1">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2">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3">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4">
    <w:basedOn w:val="TableNormal"/>
    <w:tblPr>
      <w:tblStyleRowBandSize w:val="1"/>
      <w:tblStyleColBandSize w:val="1"/>
      <w:tblCellMar>
        <w:top w:w="100" w:type="dxa"/>
        <w:left w:w="100" w:type="dxa"/>
        <w:bottom w:w="100" w:type="dxa"/>
        <w:right w:w="100" w:type="dxa"/>
      </w:tblCellMar>
    </w:tblPr>
  </w:style>
  <w:style w:type="table" w:customStyle="1" w:styleId="affffffff5">
    <w:basedOn w:val="TableNormal"/>
    <w:tblPr>
      <w:tblStyleRowBandSize w:val="1"/>
      <w:tblStyleColBandSize w:val="1"/>
      <w:tblCellMar>
        <w:top w:w="100" w:type="dxa"/>
        <w:left w:w="100" w:type="dxa"/>
        <w:bottom w:w="100" w:type="dxa"/>
        <w:right w:w="100" w:type="dxa"/>
      </w:tblCellMar>
    </w:tblPr>
  </w:style>
  <w:style w:type="table" w:customStyle="1" w:styleId="affffffff6">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7">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8">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9">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a">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ffffb">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ffffc">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d">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e">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0">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1">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2">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3">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4">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5">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6">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7">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8">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9">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a">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b">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c">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d">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e">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0">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1">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2">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3">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4">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5">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6">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7">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8">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9">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a">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b">
    <w:basedOn w:val="TableNormal"/>
    <w:tblPr>
      <w:tblStyleRowBandSize w:val="1"/>
      <w:tblStyleColBandSize w:val="1"/>
      <w:tblCellMar>
        <w:left w:w="115" w:type="dxa"/>
        <w:right w:w="115" w:type="dxa"/>
      </w:tblCellMar>
    </w:tblPr>
  </w:style>
  <w:style w:type="table" w:customStyle="1" w:styleId="affffffffffc">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d">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e">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0">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1">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2">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3">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4">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5">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6">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7">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8">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9">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a">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b">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c">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d">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e">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0">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1">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2">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3">
    <w:basedOn w:val="TableNormal"/>
    <w:tblPr>
      <w:tblStyleRowBandSize w:val="1"/>
      <w:tblStyleColBandSize w:val="1"/>
      <w:tblCellMar>
        <w:top w:w="100" w:type="dxa"/>
        <w:left w:w="100" w:type="dxa"/>
        <w:bottom w:w="100" w:type="dxa"/>
        <w:right w:w="100" w:type="dxa"/>
      </w:tblCellMar>
    </w:tblPr>
  </w:style>
  <w:style w:type="table" w:customStyle="1" w:styleId="affffffffffff4">
    <w:basedOn w:val="TableNormal"/>
    <w:tblPr>
      <w:tblStyleRowBandSize w:val="1"/>
      <w:tblStyleColBandSize w:val="1"/>
      <w:tblCellMar>
        <w:top w:w="100" w:type="dxa"/>
        <w:left w:w="100" w:type="dxa"/>
        <w:bottom w:w="100" w:type="dxa"/>
        <w:right w:w="100" w:type="dxa"/>
      </w:tblCellMar>
    </w:tblPr>
  </w:style>
  <w:style w:type="table" w:customStyle="1" w:styleId="affffffffffff5">
    <w:basedOn w:val="TableNormal"/>
    <w:tblPr>
      <w:tblStyleRowBandSize w:val="1"/>
      <w:tblStyleColBandSize w:val="1"/>
      <w:tblCellMar>
        <w:top w:w="100" w:type="dxa"/>
        <w:left w:w="100" w:type="dxa"/>
        <w:bottom w:w="100" w:type="dxa"/>
        <w:right w:w="100" w:type="dxa"/>
      </w:tblCellMar>
    </w:tblPr>
  </w:style>
  <w:style w:type="table" w:customStyle="1" w:styleId="affffffffffff6">
    <w:basedOn w:val="TableNormal"/>
    <w:tblPr>
      <w:tblStyleRowBandSize w:val="1"/>
      <w:tblStyleColBandSize w:val="1"/>
      <w:tblCellMar>
        <w:top w:w="100" w:type="dxa"/>
        <w:left w:w="100" w:type="dxa"/>
        <w:bottom w:w="100" w:type="dxa"/>
        <w:right w:w="100" w:type="dxa"/>
      </w:tblCellMar>
    </w:tblPr>
  </w:style>
  <w:style w:type="table" w:customStyle="1" w:styleId="affffffffffff7">
    <w:basedOn w:val="TableNormal"/>
    <w:tblPr>
      <w:tblStyleRowBandSize w:val="1"/>
      <w:tblStyleColBandSize w:val="1"/>
      <w:tblCellMar>
        <w:top w:w="100" w:type="dxa"/>
        <w:left w:w="100" w:type="dxa"/>
        <w:bottom w:w="100" w:type="dxa"/>
        <w:right w:w="100" w:type="dxa"/>
      </w:tblCellMar>
    </w:tblPr>
  </w:style>
  <w:style w:type="table" w:customStyle="1" w:styleId="affffffffffff8">
    <w:basedOn w:val="TableNormal"/>
    <w:tblPr>
      <w:tblStyleRowBandSize w:val="1"/>
      <w:tblStyleColBandSize w:val="1"/>
      <w:tblCellMar>
        <w:top w:w="100" w:type="dxa"/>
        <w:left w:w="100" w:type="dxa"/>
        <w:bottom w:w="100" w:type="dxa"/>
        <w:right w:w="100" w:type="dxa"/>
      </w:tblCellMar>
    </w:tblPr>
  </w:style>
  <w:style w:type="table" w:customStyle="1" w:styleId="affffffffffff9">
    <w:basedOn w:val="TableNormal"/>
    <w:tblPr>
      <w:tblStyleRowBandSize w:val="1"/>
      <w:tblStyleColBandSize w:val="1"/>
      <w:tblCellMar>
        <w:top w:w="100" w:type="dxa"/>
        <w:left w:w="100" w:type="dxa"/>
        <w:bottom w:w="100" w:type="dxa"/>
        <w:right w:w="100" w:type="dxa"/>
      </w:tblCellMar>
    </w:tblPr>
  </w:style>
  <w:style w:type="table" w:customStyle="1" w:styleId="affffffffffffa">
    <w:basedOn w:val="TableNormal"/>
    <w:tblPr>
      <w:tblStyleRowBandSize w:val="1"/>
      <w:tblStyleColBandSize w:val="1"/>
      <w:tblCellMar>
        <w:top w:w="100" w:type="dxa"/>
        <w:left w:w="100" w:type="dxa"/>
        <w:bottom w:w="100" w:type="dxa"/>
        <w:right w:w="100" w:type="dxa"/>
      </w:tblCellMar>
    </w:tblPr>
  </w:style>
  <w:style w:type="table" w:customStyle="1" w:styleId="affffffffffffb">
    <w:basedOn w:val="TableNormal"/>
    <w:tblPr>
      <w:tblStyleRowBandSize w:val="1"/>
      <w:tblStyleColBandSize w:val="1"/>
      <w:tblCellMar>
        <w:top w:w="100" w:type="dxa"/>
        <w:left w:w="100" w:type="dxa"/>
        <w:bottom w:w="100" w:type="dxa"/>
        <w:right w:w="100" w:type="dxa"/>
      </w:tblCellMar>
    </w:tblPr>
  </w:style>
  <w:style w:type="table" w:customStyle="1" w:styleId="affffffffffffc">
    <w:basedOn w:val="TableNormal"/>
    <w:tblPr>
      <w:tblStyleRowBandSize w:val="1"/>
      <w:tblStyleColBandSize w:val="1"/>
      <w:tblCellMar>
        <w:top w:w="100" w:type="dxa"/>
        <w:left w:w="100" w:type="dxa"/>
        <w:bottom w:w="100" w:type="dxa"/>
        <w:right w:w="100" w:type="dxa"/>
      </w:tblCellMar>
    </w:tblPr>
  </w:style>
  <w:style w:type="table" w:customStyle="1" w:styleId="affffffffffffd">
    <w:basedOn w:val="TableNormal"/>
    <w:tblPr>
      <w:tblStyleRowBandSize w:val="1"/>
      <w:tblStyleColBandSize w:val="1"/>
      <w:tblCellMar>
        <w:top w:w="100" w:type="dxa"/>
        <w:left w:w="100" w:type="dxa"/>
        <w:bottom w:w="100" w:type="dxa"/>
        <w:right w:w="100" w:type="dxa"/>
      </w:tblCellMar>
    </w:tblPr>
  </w:style>
  <w:style w:type="table" w:customStyle="1" w:styleId="affffffffffffe">
    <w:basedOn w:val="TableNormal"/>
    <w:tblPr>
      <w:tblStyleRowBandSize w:val="1"/>
      <w:tblStyleColBandSize w:val="1"/>
      <w:tblCellMar>
        <w:top w:w="100" w:type="dxa"/>
        <w:left w:w="100" w:type="dxa"/>
        <w:bottom w:w="100" w:type="dxa"/>
        <w:right w:w="100" w:type="dxa"/>
      </w:tblCellMar>
    </w:tblPr>
  </w:style>
  <w:style w:type="table" w:customStyle="1" w:styleId="afffffffffffff">
    <w:basedOn w:val="TableNormal"/>
    <w:tblPr>
      <w:tblStyleRowBandSize w:val="1"/>
      <w:tblStyleColBandSize w:val="1"/>
      <w:tblCellMar>
        <w:top w:w="100" w:type="dxa"/>
        <w:left w:w="100" w:type="dxa"/>
        <w:bottom w:w="100" w:type="dxa"/>
        <w:right w:w="100" w:type="dxa"/>
      </w:tblCellMar>
    </w:tblPr>
  </w:style>
  <w:style w:type="table" w:customStyle="1" w:styleId="afffffffffffff0">
    <w:basedOn w:val="TableNormal"/>
    <w:tblPr>
      <w:tblStyleRowBandSize w:val="1"/>
      <w:tblStyleColBandSize w:val="1"/>
      <w:tblCellMar>
        <w:top w:w="100" w:type="dxa"/>
        <w:left w:w="100" w:type="dxa"/>
        <w:bottom w:w="100" w:type="dxa"/>
        <w:right w:w="100" w:type="dxa"/>
      </w:tblCellMar>
    </w:tblPr>
  </w:style>
  <w:style w:type="table" w:customStyle="1" w:styleId="afffffffffffff1">
    <w:basedOn w:val="TableNormal"/>
    <w:tblPr>
      <w:tblStyleRowBandSize w:val="1"/>
      <w:tblStyleColBandSize w:val="1"/>
      <w:tblCellMar>
        <w:top w:w="100" w:type="dxa"/>
        <w:left w:w="100" w:type="dxa"/>
        <w:bottom w:w="100" w:type="dxa"/>
        <w:right w:w="100" w:type="dxa"/>
      </w:tblCellMar>
    </w:tblPr>
  </w:style>
  <w:style w:type="table" w:customStyle="1" w:styleId="afffffffffffff2">
    <w:basedOn w:val="TableNormal"/>
    <w:tblPr>
      <w:tblStyleRowBandSize w:val="1"/>
      <w:tblStyleColBandSize w:val="1"/>
      <w:tblCellMar>
        <w:top w:w="100" w:type="dxa"/>
        <w:left w:w="100" w:type="dxa"/>
        <w:bottom w:w="100" w:type="dxa"/>
        <w:right w:w="100" w:type="dxa"/>
      </w:tblCellMar>
    </w:tblPr>
  </w:style>
  <w:style w:type="table" w:customStyle="1" w:styleId="afffffffffffff3">
    <w:basedOn w:val="TableNormal"/>
    <w:tblPr>
      <w:tblStyleRowBandSize w:val="1"/>
      <w:tblStyleColBandSize w:val="1"/>
      <w:tblCellMar>
        <w:top w:w="100" w:type="dxa"/>
        <w:left w:w="100" w:type="dxa"/>
        <w:bottom w:w="100" w:type="dxa"/>
        <w:right w:w="100" w:type="dxa"/>
      </w:tblCellMar>
    </w:tblPr>
  </w:style>
  <w:style w:type="table" w:customStyle="1" w:styleId="afffffffffffff4">
    <w:basedOn w:val="TableNormal"/>
    <w:tblPr>
      <w:tblStyleRowBandSize w:val="1"/>
      <w:tblStyleColBandSize w:val="1"/>
      <w:tblCellMar>
        <w:top w:w="100" w:type="dxa"/>
        <w:left w:w="100" w:type="dxa"/>
        <w:bottom w:w="100" w:type="dxa"/>
        <w:right w:w="100" w:type="dxa"/>
      </w:tblCellMar>
    </w:tblPr>
  </w:style>
  <w:style w:type="table" w:customStyle="1" w:styleId="afffffffffffff5">
    <w:basedOn w:val="TableNormal"/>
    <w:tblPr>
      <w:tblStyleRowBandSize w:val="1"/>
      <w:tblStyleColBandSize w:val="1"/>
      <w:tblCellMar>
        <w:top w:w="100" w:type="dxa"/>
        <w:left w:w="100" w:type="dxa"/>
        <w:bottom w:w="100" w:type="dxa"/>
        <w:right w:w="100" w:type="dxa"/>
      </w:tblCellMar>
    </w:tblPr>
  </w:style>
  <w:style w:type="table" w:customStyle="1" w:styleId="afffffffffffff6">
    <w:basedOn w:val="TableNormal"/>
    <w:tblPr>
      <w:tblStyleRowBandSize w:val="1"/>
      <w:tblStyleColBandSize w:val="1"/>
      <w:tblCellMar>
        <w:top w:w="100" w:type="dxa"/>
        <w:left w:w="100" w:type="dxa"/>
        <w:bottom w:w="100" w:type="dxa"/>
        <w:right w:w="100" w:type="dxa"/>
      </w:tblCellMar>
    </w:tblPr>
  </w:style>
  <w:style w:type="table" w:customStyle="1" w:styleId="afffffffffffff7">
    <w:basedOn w:val="TableNormal"/>
    <w:tblPr>
      <w:tblStyleRowBandSize w:val="1"/>
      <w:tblStyleColBandSize w:val="1"/>
      <w:tblCellMar>
        <w:top w:w="100" w:type="dxa"/>
        <w:left w:w="100" w:type="dxa"/>
        <w:bottom w:w="100" w:type="dxa"/>
        <w:right w:w="100" w:type="dxa"/>
      </w:tblCellMar>
    </w:tblPr>
  </w:style>
  <w:style w:type="table" w:customStyle="1" w:styleId="afffffffffffff8">
    <w:basedOn w:val="TableNormal"/>
    <w:tblPr>
      <w:tblStyleRowBandSize w:val="1"/>
      <w:tblStyleColBandSize w:val="1"/>
      <w:tblCellMar>
        <w:top w:w="100" w:type="dxa"/>
        <w:left w:w="100" w:type="dxa"/>
        <w:bottom w:w="100" w:type="dxa"/>
        <w:right w:w="100" w:type="dxa"/>
      </w:tblCellMar>
    </w:tblPr>
  </w:style>
  <w:style w:type="table" w:customStyle="1" w:styleId="afffffffffffff9">
    <w:basedOn w:val="TableNormal"/>
    <w:tblPr>
      <w:tblStyleRowBandSize w:val="1"/>
      <w:tblStyleColBandSize w:val="1"/>
      <w:tblCellMar>
        <w:top w:w="100" w:type="dxa"/>
        <w:left w:w="100" w:type="dxa"/>
        <w:bottom w:w="100" w:type="dxa"/>
        <w:right w:w="100" w:type="dxa"/>
      </w:tblCellMar>
    </w:tblPr>
  </w:style>
  <w:style w:type="table" w:customStyle="1" w:styleId="afffffffffffffa">
    <w:basedOn w:val="TableNormal"/>
    <w:tblPr>
      <w:tblStyleRowBandSize w:val="1"/>
      <w:tblStyleColBandSize w:val="1"/>
      <w:tblCellMar>
        <w:top w:w="100" w:type="dxa"/>
        <w:left w:w="100" w:type="dxa"/>
        <w:bottom w:w="100" w:type="dxa"/>
        <w:right w:w="100" w:type="dxa"/>
      </w:tblCellMar>
    </w:tblPr>
  </w:style>
  <w:style w:type="table" w:customStyle="1" w:styleId="afffffffffffffb">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c">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d">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e">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2">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3">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4">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5">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6">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7">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8">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9">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a">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b">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c">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d">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e">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0">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1">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2">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3">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4">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5">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6">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7">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8">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9">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a">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b">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c">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d">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e">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f">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f0">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f1">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f2">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f3">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f4">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r5UEfbit+kIK11LvmF6iJSwcLA==">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178</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STATE OF ARIZONA</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 P Calimag</dc:creator>
  <cp:lastModifiedBy>Jenn P Calimag</cp:lastModifiedBy>
  <cp:revision>2</cp:revision>
  <dcterms:created xsi:type="dcterms:W3CDTF">2022-11-18T17:20:00Z</dcterms:created>
  <dcterms:modified xsi:type="dcterms:W3CDTF">2022-11-18T17:20:00Z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7ee2ad44f8321774f1b15c6946beb0879bb4d91caf07ec72ed6cc0688b6fbdf7</vt:lpwstr>
  </property>
</Properties>
</file>